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135"/>
        <w:gridCol w:w="7055"/>
      </w:tblGrid>
      <w:tr w:rsidR="00C931B8" w:rsidTr="004076D0">
        <w:tc>
          <w:tcPr>
            <w:tcW w:w="16486" w:type="dxa"/>
            <w:gridSpan w:val="4"/>
          </w:tcPr>
          <w:p w:rsidR="00C931B8" w:rsidRPr="004B0B4E" w:rsidRDefault="00C931B8" w:rsidP="00F42C0C">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D04AE5">
              <w:rPr>
                <w:rFonts w:ascii="Monotype Corsiva" w:hAnsi="Monotype Corsiva"/>
                <w:b/>
                <w:color w:val="7030A0"/>
                <w:sz w:val="52"/>
                <w:szCs w:val="52"/>
              </w:rPr>
              <w:t>PS : 02-03</w:t>
            </w:r>
            <w:r w:rsidR="00DB5CBD">
              <w:rPr>
                <w:rFonts w:ascii="Monotype Corsiva" w:hAnsi="Monotype Corsiva"/>
                <w:b/>
                <w:color w:val="7030A0"/>
                <w:sz w:val="52"/>
                <w:szCs w:val="52"/>
              </w:rPr>
              <w:t>/04</w:t>
            </w:r>
            <w:r w:rsidR="00F42C0C">
              <w:rPr>
                <w:rFonts w:ascii="Monotype Corsiva" w:hAnsi="Monotype Corsiva"/>
                <w:b/>
                <w:color w:val="7030A0"/>
                <w:sz w:val="52"/>
                <w:szCs w:val="52"/>
              </w:rPr>
              <w:t>/20.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D04AE5" w:rsidP="00C931B8">
            <w:pPr>
              <w:jc w:val="center"/>
              <w:rPr>
                <w:rFonts w:asciiTheme="majorHAnsi" w:hAnsiTheme="majorHAnsi"/>
                <w:b/>
                <w:color w:val="7030A0"/>
                <w:sz w:val="36"/>
                <w:szCs w:val="36"/>
              </w:rPr>
            </w:pPr>
            <w:r>
              <w:rPr>
                <w:rFonts w:asciiTheme="majorHAnsi" w:hAnsiTheme="majorHAnsi"/>
                <w:b/>
                <w:color w:val="7030A0"/>
                <w:sz w:val="36"/>
                <w:szCs w:val="36"/>
              </w:rPr>
              <w:t>JEUDI</w:t>
            </w:r>
          </w:p>
        </w:tc>
        <w:tc>
          <w:tcPr>
            <w:tcW w:w="7190" w:type="dxa"/>
            <w:gridSpan w:val="2"/>
          </w:tcPr>
          <w:p w:rsidR="00C931B8" w:rsidRPr="00C931B8" w:rsidRDefault="00D04AE5" w:rsidP="00C931B8">
            <w:pPr>
              <w:jc w:val="center"/>
              <w:rPr>
                <w:rFonts w:asciiTheme="majorHAnsi" w:hAnsiTheme="majorHAnsi"/>
                <w:b/>
                <w:color w:val="7030A0"/>
                <w:sz w:val="36"/>
                <w:szCs w:val="36"/>
              </w:rPr>
            </w:pPr>
            <w:r>
              <w:rPr>
                <w:rFonts w:asciiTheme="majorHAnsi" w:hAnsiTheme="majorHAnsi"/>
                <w:b/>
                <w:color w:val="7030A0"/>
                <w:sz w:val="36"/>
                <w:szCs w:val="36"/>
              </w:rPr>
              <w:t>VENDREDI</w:t>
            </w:r>
          </w:p>
        </w:tc>
      </w:tr>
      <w:tr w:rsidR="00C931B8" w:rsidTr="008048B6">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3"/>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A1763E">
        <w:tc>
          <w:tcPr>
            <w:tcW w:w="2376" w:type="dxa"/>
          </w:tcPr>
          <w:p w:rsidR="003C4EA4" w:rsidRDefault="003C4EA4">
            <w:r>
              <w:t>Langage oral, écrit, temps.</w:t>
            </w:r>
          </w:p>
        </w:tc>
        <w:tc>
          <w:tcPr>
            <w:tcW w:w="14110" w:type="dxa"/>
            <w:gridSpan w:val="3"/>
          </w:tcPr>
          <w:p w:rsidR="003C4EA4" w:rsidRDefault="003C4EA4">
            <w:r>
              <w:t>Rituels : -Chanter la comptine de Mr. Pouce.</w:t>
            </w:r>
          </w:p>
          <w:p w:rsidR="003C4EA4" w:rsidRDefault="003C4EA4">
            <w:r>
              <w:t>-Chanter la comptine des jours de la semaine, s’en servir pour montrer l’étiquette du jour.</w:t>
            </w:r>
          </w:p>
          <w:p w:rsidR="003C4EA4" w:rsidRDefault="003C4EA4">
            <w:r>
              <w:t>-Météo :</w:t>
            </w:r>
            <w:r w:rsidR="002B0B74">
              <w:t xml:space="preserve"> </w:t>
            </w:r>
            <w:r>
              <w:t>Trouver l’étiquette correspondante et verbaliser « ensoleillé », « pluvieux », « nuageux »….</w:t>
            </w:r>
          </w:p>
          <w:p w:rsidR="003C4EA4" w:rsidRDefault="003C4EA4">
            <w:r>
              <w:t>-Chanter la comptine de l’alphabet en pointant chaque lettre quand on la chante (voir dossier joint).</w:t>
            </w:r>
          </w:p>
          <w:p w:rsidR="00DA141C" w:rsidRDefault="00DA141C"/>
        </w:tc>
      </w:tr>
      <w:tr w:rsidR="00F056BB" w:rsidTr="00F056BB">
        <w:tc>
          <w:tcPr>
            <w:tcW w:w="2376" w:type="dxa"/>
          </w:tcPr>
          <w:p w:rsidR="00F056BB" w:rsidRDefault="00F056BB">
            <w:r>
              <w:t>Activité physique.</w:t>
            </w:r>
          </w:p>
        </w:tc>
        <w:tc>
          <w:tcPr>
            <w:tcW w:w="6920" w:type="dxa"/>
          </w:tcPr>
          <w:p w:rsidR="00F056BB" w:rsidRDefault="00DB5CBD">
            <w:r>
              <w:rPr>
                <w:b/>
                <w:u w:val="single"/>
              </w:rPr>
              <w:t>Lève</w:t>
            </w:r>
            <w:r w:rsidR="00AA6E64">
              <w:rPr>
                <w:b/>
                <w:u w:val="single"/>
              </w:rPr>
              <w:t>-</w:t>
            </w:r>
            <w:r>
              <w:rPr>
                <w:b/>
                <w:u w:val="single"/>
              </w:rPr>
              <w:t xml:space="preserve"> toi et bouge ! </w:t>
            </w:r>
            <w:r>
              <w:t xml:space="preserve">Une séance de sport de 15 min très complète où l’on travaille le </w:t>
            </w:r>
            <w:proofErr w:type="spellStart"/>
            <w:r>
              <w:t>cardio</w:t>
            </w:r>
            <w:proofErr w:type="spellEnd"/>
            <w:r>
              <w:t>, les muscles, l’équilibre et les étirements. A faire en famille !</w:t>
            </w:r>
          </w:p>
          <w:p w:rsidR="00DB5CBD" w:rsidRDefault="00DB5CBD">
            <w:hyperlink r:id="rId5" w:history="1">
              <w:r>
                <w:rPr>
                  <w:rStyle w:val="Lienhypertexte"/>
                </w:rPr>
                <w:t>https://www.youtube.com/watch?v=k1ihucT7vw4</w:t>
              </w:r>
            </w:hyperlink>
          </w:p>
          <w:p w:rsidR="00DA141C" w:rsidRDefault="00DA141C"/>
        </w:tc>
        <w:tc>
          <w:tcPr>
            <w:tcW w:w="7190" w:type="dxa"/>
            <w:gridSpan w:val="2"/>
          </w:tcPr>
          <w:p w:rsidR="00DB5CBD" w:rsidRDefault="00DB5CBD" w:rsidP="00DB5CBD">
            <w:r>
              <w:rPr>
                <w:b/>
                <w:u w:val="single"/>
              </w:rPr>
              <w:t>Yoga</w:t>
            </w:r>
            <w:r w:rsidR="00F056BB">
              <w:t xml:space="preserve"> : </w:t>
            </w:r>
            <w:r>
              <w:t>Comme à l’école, le vendredi c’est yoga ! Alors voici une nouvelle séance !</w:t>
            </w:r>
          </w:p>
          <w:p w:rsidR="00DB5CBD" w:rsidRDefault="00DB5CBD" w:rsidP="00DB5CBD">
            <w:hyperlink r:id="rId6" w:history="1">
              <w:r>
                <w:rPr>
                  <w:rStyle w:val="Lienhypertexte"/>
                </w:rPr>
                <w:t>https://www.youtube.com/watch?v=xcezx_BIfEk</w:t>
              </w:r>
            </w:hyperlink>
          </w:p>
          <w:p w:rsidR="00F056BB" w:rsidRDefault="00F056BB"/>
        </w:tc>
      </w:tr>
      <w:tr w:rsidR="00C931B8" w:rsidTr="00C931B8">
        <w:tc>
          <w:tcPr>
            <w:tcW w:w="2376" w:type="dxa"/>
          </w:tcPr>
          <w:p w:rsidR="00C931B8" w:rsidRDefault="00C931B8">
            <w:r>
              <w:t>Langage écrit</w:t>
            </w:r>
            <w:r w:rsidR="004115EA">
              <w:t>/oral.</w:t>
            </w:r>
          </w:p>
        </w:tc>
        <w:tc>
          <w:tcPr>
            <w:tcW w:w="6920" w:type="dxa"/>
          </w:tcPr>
          <w:p w:rsidR="00D57CA5" w:rsidRDefault="004115EA" w:rsidP="00BC0473">
            <w:r w:rsidRPr="00AA6E64">
              <w:rPr>
                <w:b/>
                <w:u w:val="single"/>
              </w:rPr>
              <w:t>Petite Poule Rousse</w:t>
            </w:r>
            <w:r>
              <w:t> :</w:t>
            </w:r>
          </w:p>
          <w:p w:rsidR="00E15CF7" w:rsidRDefault="00E15CF7" w:rsidP="00BC0473">
            <w:r>
              <w:t>-Reprenez les images du dictionnaire et celles autour du blé. Demandez à votre enfant de les nommer.</w:t>
            </w:r>
          </w:p>
          <w:p w:rsidR="004115EA" w:rsidRDefault="00E15CF7" w:rsidP="00BC0473">
            <w:r>
              <w:t>-</w:t>
            </w:r>
            <w:r w:rsidR="004115EA">
              <w:t xml:space="preserve">Demandez à votre enfant de </w:t>
            </w:r>
            <w:r w:rsidR="004115EA" w:rsidRPr="00AA6E64">
              <w:rPr>
                <w:u w:val="single"/>
              </w:rPr>
              <w:t>rejouer</w:t>
            </w:r>
            <w:r w:rsidR="004115EA">
              <w:t xml:space="preserve"> le petit théâtre de l’histoire.</w:t>
            </w:r>
          </w:p>
        </w:tc>
        <w:tc>
          <w:tcPr>
            <w:tcW w:w="7190" w:type="dxa"/>
            <w:gridSpan w:val="2"/>
          </w:tcPr>
          <w:p w:rsidR="008117C2" w:rsidRDefault="008501F1" w:rsidP="008117C2">
            <w:r>
              <w:t xml:space="preserve"> </w:t>
            </w:r>
            <w:r w:rsidR="00440D91" w:rsidRPr="00AA6E64">
              <w:rPr>
                <w:b/>
                <w:u w:val="single"/>
              </w:rPr>
              <w:t>Pénélope la poule de Pâques</w:t>
            </w:r>
            <w:r w:rsidR="00440D91">
              <w:t> </w:t>
            </w:r>
            <w:proofErr w:type="gramStart"/>
            <w:r w:rsidR="00440D91">
              <w:t xml:space="preserve">: </w:t>
            </w:r>
            <w:r w:rsidR="008117C2">
              <w:t>:</w:t>
            </w:r>
            <w:proofErr w:type="gramEnd"/>
            <w:r w:rsidR="008117C2">
              <w:t xml:space="preserve"> Nous allons faire la connaissance d’une nouvelle poulette !!! </w:t>
            </w:r>
          </w:p>
          <w:p w:rsidR="00440D91" w:rsidRDefault="008117C2" w:rsidP="00440D91">
            <w:r>
              <w:t>Avec cette nouvelle histoire, nous travaillerons plus précisément la compréhension du texte, alors qu’avec « La Petite Poule Rousse » l’objectif était de réussir à reformuler une histoire en en respectant la chronologie, tout en enrichissant son vocabulaire.</w:t>
            </w:r>
          </w:p>
          <w:p w:rsidR="00DA141C" w:rsidRDefault="00DA141C" w:rsidP="00440D91"/>
          <w:p w:rsidR="008117C2" w:rsidRDefault="00185536" w:rsidP="00440D91">
            <w:r>
              <w:t xml:space="preserve">-Prenez les cartes </w:t>
            </w:r>
            <w:r w:rsidRPr="00AA6E64">
              <w:rPr>
                <w:highlight w:val="magenta"/>
              </w:rPr>
              <w:t>« Lexique Pénélope 1 »</w:t>
            </w:r>
            <w:r w:rsidR="00AA6E64">
              <w:t xml:space="preserve"> </w:t>
            </w:r>
            <w:r>
              <w:t>(voir doc joint). Il n’est pas nécessaire de les imprimer. Présentez-les à votre enfant en lui nommant chaque mot. Ces cartes sont là pour aider votre enfant à la compréhension du texte. Inutile de leur demander de mémoriser ces mots-là !</w:t>
            </w:r>
          </w:p>
          <w:p w:rsidR="00DA141C" w:rsidRDefault="00DA141C" w:rsidP="00440D91"/>
          <w:p w:rsidR="008117C2" w:rsidRDefault="00185536" w:rsidP="00440D91">
            <w:r>
              <w:t xml:space="preserve">-Lisez le texte </w:t>
            </w:r>
            <w:r w:rsidRPr="00461E1A">
              <w:rPr>
                <w:highlight w:val="magenta"/>
              </w:rPr>
              <w:t>« Pénélope 1 »</w:t>
            </w:r>
            <w:r>
              <w:t xml:space="preserve"> (</w:t>
            </w:r>
            <w:r w:rsidRPr="00461E1A">
              <w:t>voir doc joint</w:t>
            </w:r>
            <w:r>
              <w:t>) à deux reprises.</w:t>
            </w:r>
          </w:p>
          <w:p w:rsidR="00DA141C" w:rsidRDefault="00DA141C" w:rsidP="00440D91"/>
          <w:p w:rsidR="00061303" w:rsidRDefault="00AA6E64" w:rsidP="00427F9B">
            <w:r>
              <w:t xml:space="preserve">-Utilisez le document </w:t>
            </w:r>
            <w:r w:rsidRPr="00A258DA">
              <w:rPr>
                <w:highlight w:val="magenta"/>
              </w:rPr>
              <w:t>« Compréhension Pénélope 1 »</w:t>
            </w:r>
            <w:r>
              <w:t xml:space="preserve"> (voir doc joint). Vous n’êtes pas obligé de l’imprimer, vous pouvez le faire oralement. Les réponses sont en rouge et sont indicatives, bien sûr il ne s’agit pas de les trouver au mot près !</w:t>
            </w:r>
            <w:r w:rsidR="0056443B">
              <w:t xml:space="preserve"> Il est normal que certains enfants soient plus où moins précis en Petite Section !</w:t>
            </w:r>
          </w:p>
        </w:tc>
      </w:tr>
      <w:tr w:rsidR="001A3471" w:rsidTr="00867020">
        <w:tc>
          <w:tcPr>
            <w:tcW w:w="2376" w:type="dxa"/>
          </w:tcPr>
          <w:p w:rsidR="001A3471" w:rsidRDefault="002F51A5">
            <w:r>
              <w:t>Activité artistique.</w:t>
            </w:r>
          </w:p>
        </w:tc>
        <w:tc>
          <w:tcPr>
            <w:tcW w:w="14110" w:type="dxa"/>
            <w:gridSpan w:val="3"/>
          </w:tcPr>
          <w:p w:rsidR="00F810FF" w:rsidRDefault="001A3471" w:rsidP="00F810FF">
            <w:r w:rsidRPr="00AA6E64">
              <w:rPr>
                <w:b/>
                <w:u w:val="single"/>
              </w:rPr>
              <w:t>C</w:t>
            </w:r>
            <w:r w:rsidR="002F51A5" w:rsidRPr="00AA6E64">
              <w:rPr>
                <w:b/>
                <w:u w:val="single"/>
              </w:rPr>
              <w:t>hant</w:t>
            </w:r>
            <w:r>
              <w:t xml:space="preserve"> </w:t>
            </w:r>
            <w:r w:rsidRPr="00AA6E64">
              <w:rPr>
                <w:u w:val="single"/>
              </w:rPr>
              <w:t>« </w:t>
            </w:r>
            <w:r w:rsidR="00F810FF" w:rsidRPr="00AA6E64">
              <w:rPr>
                <w:u w:val="single"/>
              </w:rPr>
              <w:t>Mon petit lapin a bien du chagrin</w:t>
            </w:r>
            <w:r w:rsidRPr="00AA6E64">
              <w:rPr>
                <w:u w:val="single"/>
              </w:rPr>
              <w:t>»</w:t>
            </w:r>
            <w:r>
              <w:t> :</w:t>
            </w:r>
            <w:r w:rsidR="007C345A">
              <w:t xml:space="preserve"> </w:t>
            </w:r>
            <w:r w:rsidR="00F810FF">
              <w:t xml:space="preserve">Pâques approche et pour le moment nous n’avons fait la connaissance que de petites poulettes… il était temps de faire apparaître un lapin ! Faites simplement </w:t>
            </w:r>
            <w:r w:rsidR="00F810FF" w:rsidRPr="00AA6E64">
              <w:rPr>
                <w:u w:val="single"/>
              </w:rPr>
              <w:t>écouter</w:t>
            </w:r>
            <w:r w:rsidR="00F810FF">
              <w:t xml:space="preserve"> la chanson à votre enfant pour le moment. Elle est très</w:t>
            </w:r>
            <w:r w:rsidR="00461E1A">
              <w:t xml:space="preserve"> répétitive, il ne devrait pas m</w:t>
            </w:r>
            <w:r w:rsidR="00F810FF">
              <w:t>ettre longtemps à la mémoriser !</w:t>
            </w:r>
          </w:p>
          <w:p w:rsidR="001A3471" w:rsidRDefault="00F810FF">
            <w:hyperlink r:id="rId7" w:history="1">
              <w:r>
                <w:rPr>
                  <w:rStyle w:val="Lienhypertexte"/>
                </w:rPr>
                <w:t>https://www.youtube.com/watch?v</w:t>
              </w:r>
              <w:r>
                <w:rPr>
                  <w:rStyle w:val="Lienhypertexte"/>
                </w:rPr>
                <w:t>=</w:t>
              </w:r>
              <w:r>
                <w:rPr>
                  <w:rStyle w:val="Lienhypertexte"/>
                </w:rPr>
                <w:t>CVWWEtYrffE</w:t>
              </w:r>
            </w:hyperlink>
          </w:p>
          <w:p w:rsidR="00DA141C" w:rsidRDefault="00DA141C"/>
        </w:tc>
      </w:tr>
      <w:tr w:rsidR="00C931B8" w:rsidTr="00C931B8">
        <w:tc>
          <w:tcPr>
            <w:tcW w:w="2376" w:type="dxa"/>
          </w:tcPr>
          <w:p w:rsidR="00C931B8" w:rsidRDefault="00C931B8">
            <w:r>
              <w:lastRenderedPageBreak/>
              <w:t>Les nombres</w:t>
            </w:r>
            <w:r w:rsidR="003C4EA4">
              <w:t>/</w:t>
            </w:r>
          </w:p>
          <w:p w:rsidR="003C4EA4" w:rsidRDefault="003C4EA4">
            <w:r>
              <w:t>Langage écrit</w:t>
            </w:r>
            <w:r w:rsidR="00AE510A">
              <w:t>/oral.</w:t>
            </w:r>
          </w:p>
        </w:tc>
        <w:tc>
          <w:tcPr>
            <w:tcW w:w="6920" w:type="dxa"/>
          </w:tcPr>
          <w:p w:rsidR="00296A09" w:rsidRDefault="00BF0833" w:rsidP="00BF0833">
            <w:r>
              <w:t xml:space="preserve">-Utilisez le matériel </w:t>
            </w:r>
            <w:r w:rsidRPr="00461E1A">
              <w:rPr>
                <w:highlight w:val="magenta"/>
              </w:rPr>
              <w:t>« Petite Poule Rousse compter »</w:t>
            </w:r>
            <w:r>
              <w:t xml:space="preserve"> (</w:t>
            </w:r>
            <w:r w:rsidRPr="00461E1A">
              <w:t>voir doc joint</w:t>
            </w:r>
            <w:r>
              <w:t>).</w:t>
            </w:r>
            <w:r w:rsidR="00296A09">
              <w:t xml:space="preserve"> </w:t>
            </w:r>
          </w:p>
          <w:p w:rsidR="00BF0833" w:rsidRDefault="00BF0833" w:rsidP="00BF0833">
            <w:r>
              <w:t>Inutile de l’imprimer.</w:t>
            </w:r>
          </w:p>
          <w:p w:rsidR="00DA141C" w:rsidRDefault="00DA141C" w:rsidP="00BF0833"/>
          <w:p w:rsidR="00BF0833" w:rsidRDefault="00BF0833" w:rsidP="00BF0833">
            <w:pPr>
              <w:pStyle w:val="Paragraphedeliste"/>
              <w:numPr>
                <w:ilvl w:val="0"/>
                <w:numId w:val="4"/>
              </w:numPr>
            </w:pPr>
            <w:r>
              <w:t xml:space="preserve">Demandez à votre enfant de </w:t>
            </w:r>
            <w:r w:rsidRPr="00AA6E64">
              <w:rPr>
                <w:u w:val="single"/>
              </w:rPr>
              <w:t>compter</w:t>
            </w:r>
            <w:r>
              <w:t xml:space="preserve"> le nombre d’animaux dans la première case.</w:t>
            </w:r>
          </w:p>
          <w:p w:rsidR="00BF0833" w:rsidRDefault="00BF0833" w:rsidP="00BF0833">
            <w:pPr>
              <w:pStyle w:val="Paragraphedeliste"/>
              <w:numPr>
                <w:ilvl w:val="0"/>
                <w:numId w:val="4"/>
              </w:numPr>
            </w:pPr>
            <w:r>
              <w:t xml:space="preserve">Demandez- lui de vous montrer </w:t>
            </w:r>
            <w:r w:rsidRPr="00AA6E64">
              <w:rPr>
                <w:u w:val="single"/>
              </w:rPr>
              <w:t>le même nombre de doigts.</w:t>
            </w:r>
          </w:p>
          <w:p w:rsidR="00BF0833" w:rsidRDefault="00BF0833" w:rsidP="00BF0833">
            <w:pPr>
              <w:pStyle w:val="Paragraphedeliste"/>
              <w:numPr>
                <w:ilvl w:val="0"/>
                <w:numId w:val="4"/>
              </w:numPr>
            </w:pPr>
            <w:r>
              <w:t xml:space="preserve">Demandez-lui de vous apporter parmi ce qu’il trouvera dans la maison, </w:t>
            </w:r>
            <w:r w:rsidRPr="00AA6E64">
              <w:rPr>
                <w:u w:val="single"/>
              </w:rPr>
              <w:t>le même nombre d’objets</w:t>
            </w:r>
            <w:r>
              <w:t xml:space="preserve"> que d’animaux représentés.</w:t>
            </w:r>
          </w:p>
          <w:p w:rsidR="00BF0833" w:rsidRDefault="00BF0833" w:rsidP="00BF0833">
            <w:pPr>
              <w:ind w:left="360"/>
            </w:pPr>
            <w:r>
              <w:t>Procédez de la même manière pour chacune des cases. Si votre enfant est à l’aise, vous pouvez aussi y ajouter la configuration des doigts.</w:t>
            </w:r>
          </w:p>
          <w:p w:rsidR="00771D1E" w:rsidRDefault="00771D1E" w:rsidP="00BF0833"/>
        </w:tc>
        <w:tc>
          <w:tcPr>
            <w:tcW w:w="7190" w:type="dxa"/>
            <w:gridSpan w:val="2"/>
          </w:tcPr>
          <w:p w:rsidR="00BA2463" w:rsidRDefault="007C345A" w:rsidP="00DC2AF1">
            <w:r>
              <w:t>-</w:t>
            </w:r>
            <w:r w:rsidRPr="00AE510A">
              <w:rPr>
                <w:u w:val="single"/>
              </w:rPr>
              <w:t>Travail autour des lettres de l’alphabet</w:t>
            </w:r>
            <w:r w:rsidR="00DC2AF1">
              <w:t xml:space="preserve"> : </w:t>
            </w:r>
          </w:p>
          <w:p w:rsidR="00BA2463" w:rsidRDefault="00BA2463" w:rsidP="00DC2AF1">
            <w:r>
              <w:t>-</w:t>
            </w:r>
            <w:r w:rsidR="00DC2AF1">
              <w:t>Repre</w:t>
            </w:r>
            <w:r w:rsidR="00493CA7">
              <w:t>nez le travail effectué</w:t>
            </w:r>
            <w:r w:rsidR="00DC2AF1">
              <w:t xml:space="preserve"> </w:t>
            </w:r>
            <w:r w:rsidR="00493CA7">
              <w:t xml:space="preserve">avec les cartes/référents lettres de l’alphabet. Tour à tour présentez une des lettres seule, demandez lui de la </w:t>
            </w:r>
            <w:r w:rsidR="00493CA7" w:rsidRPr="00AA6E64">
              <w:rPr>
                <w:u w:val="single"/>
              </w:rPr>
              <w:t>nommer</w:t>
            </w:r>
            <w:r w:rsidR="00493CA7">
              <w:t>, puis de dire lequel de ses copains</w:t>
            </w:r>
            <w:r w:rsidR="00AE510A">
              <w:t xml:space="preserve"> ou des mots connus</w:t>
            </w:r>
            <w:r w:rsidR="00493CA7">
              <w:t xml:space="preserve"> commence ainsi, puis s’il se souvient du mot qui </w:t>
            </w:r>
            <w:r w:rsidR="00AE510A">
              <w:t xml:space="preserve">commence avec cette même lettre. </w:t>
            </w:r>
          </w:p>
          <w:p w:rsidR="00DA141C" w:rsidRDefault="00DA141C" w:rsidP="00DC2AF1"/>
          <w:p w:rsidR="00BA2463" w:rsidRDefault="00BA2463" w:rsidP="00DC2AF1">
            <w:r>
              <w:t xml:space="preserve">-Reprenez les cartes </w:t>
            </w:r>
            <w:proofErr w:type="spellStart"/>
            <w:r>
              <w:t>mémory</w:t>
            </w:r>
            <w:proofErr w:type="spellEnd"/>
            <w:r>
              <w:t xml:space="preserve"> que vous avez fabriqué</w:t>
            </w:r>
            <w:r w:rsidR="00461E1A">
              <w:t>es mardi en</w:t>
            </w:r>
            <w:r>
              <w:t xml:space="preserve"> reprenant les lettres connues pour l’instant. Cette fois-ci vous n’aurez besoin que d’un exemplaire de chaque lettre. Nous allons jouer au jeu de </w:t>
            </w:r>
            <w:proofErr w:type="spellStart"/>
            <w:r>
              <w:t>kim</w:t>
            </w:r>
            <w:proofErr w:type="spellEnd"/>
            <w:r>
              <w:t>.</w:t>
            </w:r>
          </w:p>
          <w:p w:rsidR="009D04CE" w:rsidRDefault="00BA2463" w:rsidP="00AE510A">
            <w:r>
              <w:t>Présentez 3 lettres face visible. Faite</w:t>
            </w:r>
            <w:r w:rsidR="00A8630A">
              <w:t xml:space="preserve">s-les nommer par votre enfant, puis demandez- lui de fermer les yeux. Pendant ce temps, cachez une des cartes. En rouvrant les yeux votre enfant devra vous </w:t>
            </w:r>
            <w:r w:rsidR="00A8630A" w:rsidRPr="00AA6E64">
              <w:rPr>
                <w:u w:val="single"/>
              </w:rPr>
              <w:t>indiquer</w:t>
            </w:r>
            <w:r w:rsidR="00A8630A">
              <w:t xml:space="preserve"> quelle est </w:t>
            </w:r>
            <w:r w:rsidR="00A8630A" w:rsidRPr="00AA6E64">
              <w:rPr>
                <w:u w:val="single"/>
              </w:rPr>
              <w:t>la lettre manquante</w:t>
            </w:r>
            <w:r w:rsidR="00A8630A">
              <w:t>. Continuez en variant les lettres utilisées.</w:t>
            </w:r>
          </w:p>
          <w:p w:rsidR="00DA141C" w:rsidRDefault="00DA141C" w:rsidP="00AE510A"/>
        </w:tc>
      </w:tr>
      <w:tr w:rsidR="00771D1E" w:rsidTr="00C931B8">
        <w:tc>
          <w:tcPr>
            <w:tcW w:w="2376" w:type="dxa"/>
          </w:tcPr>
          <w:p w:rsidR="00771D1E" w:rsidRDefault="003C4EA4">
            <w:r>
              <w:t>Motricité fine.</w:t>
            </w:r>
          </w:p>
        </w:tc>
        <w:tc>
          <w:tcPr>
            <w:tcW w:w="6920" w:type="dxa"/>
          </w:tcPr>
          <w:p w:rsidR="001A3471" w:rsidRDefault="003C4EA4" w:rsidP="001A3471">
            <w:r w:rsidRPr="00AA6E64">
              <w:rPr>
                <w:b/>
                <w:u w:val="single"/>
              </w:rPr>
              <w:t>Pâte à modeler</w:t>
            </w:r>
            <w:r>
              <w:t xml:space="preserve"> (si vous en avez)</w:t>
            </w:r>
            <w:r w:rsidR="00F42C0C">
              <w:t xml:space="preserve"> : </w:t>
            </w:r>
            <w:r w:rsidR="0044196D">
              <w:t>L’échelle.</w:t>
            </w:r>
          </w:p>
          <w:p w:rsidR="00F42C0C" w:rsidRDefault="00F42C0C"/>
        </w:tc>
        <w:tc>
          <w:tcPr>
            <w:tcW w:w="7190" w:type="dxa"/>
            <w:gridSpan w:val="2"/>
          </w:tcPr>
          <w:p w:rsidR="00771D1E" w:rsidRDefault="00F42C0C" w:rsidP="001A3471">
            <w:r w:rsidRPr="00AA6E64">
              <w:rPr>
                <w:b/>
                <w:u w:val="single"/>
              </w:rPr>
              <w:t>Pâte à modeler</w:t>
            </w:r>
            <w:r>
              <w:t xml:space="preserve"> (si vous en avez) : </w:t>
            </w:r>
            <w:r w:rsidR="0044196D">
              <w:t>Reprenez les modèles que votre enfant a envie de refaire.</w:t>
            </w:r>
          </w:p>
        </w:tc>
      </w:tr>
      <w:tr w:rsidR="001E3377" w:rsidTr="00A74F25">
        <w:tc>
          <w:tcPr>
            <w:tcW w:w="2376" w:type="dxa"/>
          </w:tcPr>
          <w:p w:rsidR="001E3377" w:rsidRDefault="001E3377">
            <w:r>
              <w:t>Langage oral.</w:t>
            </w:r>
          </w:p>
        </w:tc>
        <w:tc>
          <w:tcPr>
            <w:tcW w:w="14110" w:type="dxa"/>
            <w:gridSpan w:val="3"/>
          </w:tcPr>
          <w:p w:rsidR="001E3377" w:rsidRDefault="001E3377" w:rsidP="001E3377">
            <w:pPr>
              <w:jc w:val="center"/>
            </w:pPr>
            <w:r w:rsidRPr="00AA6E64">
              <w:rPr>
                <w:u w:val="single"/>
              </w:rPr>
              <w:t>Une nouvelle comptine</w:t>
            </w:r>
            <w:r>
              <w:t xml:space="preserve">…qui nous parle de poule mais nous apprend aussi à compter : </w:t>
            </w:r>
            <w:r w:rsidRPr="00461E1A">
              <w:rPr>
                <w:highlight w:val="magenta"/>
              </w:rPr>
              <w:t>« La poule »</w:t>
            </w:r>
            <w:r>
              <w:t xml:space="preserve"> (voir doc joint), strophes 1 et 2.</w:t>
            </w:r>
          </w:p>
        </w:tc>
      </w:tr>
      <w:tr w:rsidR="009B56A7" w:rsidTr="00AD133F">
        <w:tc>
          <w:tcPr>
            <w:tcW w:w="2376" w:type="dxa"/>
          </w:tcPr>
          <w:p w:rsidR="009B56A7" w:rsidRDefault="00D0152F">
            <w:r>
              <w:t>Langage écrit</w:t>
            </w:r>
            <w:r w:rsidR="009B56A7">
              <w:t>.</w:t>
            </w:r>
          </w:p>
        </w:tc>
        <w:tc>
          <w:tcPr>
            <w:tcW w:w="14110" w:type="dxa"/>
            <w:gridSpan w:val="3"/>
          </w:tcPr>
          <w:p w:rsidR="009B56A7" w:rsidRDefault="001A3474" w:rsidP="00D0152F">
            <w:r>
              <w:t>Un grand classique de la littérature de jeunesse avec deux lapins copains… ou pas… une histoire lue à écouter… !</w:t>
            </w:r>
          </w:p>
          <w:p w:rsidR="001C7B49" w:rsidRDefault="001A3474" w:rsidP="00D0152F">
            <w:hyperlink r:id="rId8" w:history="1">
              <w:r>
                <w:rPr>
                  <w:rStyle w:val="Lienhypertexte"/>
                </w:rPr>
                <w:t>http://blogs.ac-amiens.fr/lecturealbums/index.php?post/2020/03/25/Le-prince-tigre-de-Chen-Jiang-Hong</w:t>
              </w:r>
            </w:hyperlink>
          </w:p>
        </w:tc>
      </w:tr>
      <w:tr w:rsidR="007A1318" w:rsidTr="00AD133F">
        <w:tc>
          <w:tcPr>
            <w:tcW w:w="2376" w:type="dxa"/>
          </w:tcPr>
          <w:p w:rsidR="007A1318" w:rsidRDefault="007A1318">
            <w:r>
              <w:t>Activité artistique.</w:t>
            </w:r>
          </w:p>
        </w:tc>
        <w:tc>
          <w:tcPr>
            <w:tcW w:w="14110" w:type="dxa"/>
            <w:gridSpan w:val="3"/>
          </w:tcPr>
          <w:p w:rsidR="001C7B49" w:rsidRDefault="001C7B49" w:rsidP="00493CE0">
            <w:pPr>
              <w:pStyle w:val="Paragraphedeliste"/>
              <w:numPr>
                <w:ilvl w:val="0"/>
                <w:numId w:val="5"/>
              </w:numPr>
            </w:pPr>
            <w:r>
              <w:t>Une petite activité pour créer de beaux œufs de Pâques… avec de la peinture et  de bouchons.</w:t>
            </w:r>
          </w:p>
          <w:p w:rsidR="001C7B49" w:rsidRDefault="001C7B49" w:rsidP="00630986">
            <w:pPr>
              <w:jc w:val="center"/>
            </w:pPr>
            <w:r w:rsidRPr="001C7B49">
              <w:drawing>
                <wp:inline distT="0" distB="0" distL="0" distR="0">
                  <wp:extent cx="1907026" cy="3162428"/>
                  <wp:effectExtent l="19050" t="0" r="0" b="0"/>
                  <wp:docPr id="2" name="Image 1" descr="https://i.pinimg.com/originals/6d/49/55/6d49558aea9f8d8297d64b68e0ca8f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6d/49/55/6d49558aea9f8d8297d64b68e0ca8f1e.png"/>
                          <pic:cNvPicPr>
                            <a:picLocks noChangeAspect="1" noChangeArrowheads="1"/>
                          </pic:cNvPicPr>
                        </pic:nvPicPr>
                        <pic:blipFill>
                          <a:blip r:embed="rId9"/>
                          <a:srcRect/>
                          <a:stretch>
                            <a:fillRect/>
                          </a:stretch>
                        </pic:blipFill>
                        <pic:spPr bwMode="auto">
                          <a:xfrm>
                            <a:off x="0" y="0"/>
                            <a:ext cx="1909821" cy="3167063"/>
                          </a:xfrm>
                          <a:prstGeom prst="rect">
                            <a:avLst/>
                          </a:prstGeom>
                          <a:noFill/>
                          <a:ln w="9525">
                            <a:noFill/>
                            <a:miter lim="800000"/>
                            <a:headEnd/>
                            <a:tailEnd/>
                          </a:ln>
                        </pic:spPr>
                      </pic:pic>
                    </a:graphicData>
                  </a:graphic>
                </wp:inline>
              </w:drawing>
            </w:r>
          </w:p>
          <w:p w:rsidR="001C7B49" w:rsidRDefault="001C7B49" w:rsidP="001C7B49"/>
          <w:p w:rsidR="001C7B49" w:rsidRDefault="001C7B49" w:rsidP="00493CE0">
            <w:pPr>
              <w:pStyle w:val="Paragraphedeliste"/>
              <w:numPr>
                <w:ilvl w:val="0"/>
                <w:numId w:val="5"/>
              </w:numPr>
            </w:pPr>
            <w:r>
              <w:lastRenderedPageBreak/>
              <w:t>Si vous n’avez pas ce matériel à disposition, voici une autre façon de fabriquer de beaux œufs éphémères… laissez l’imagination de votre enfant s’en donner à cœur joie ! Aidez</w:t>
            </w:r>
            <w:r w:rsidR="00630986">
              <w:t>-</w:t>
            </w:r>
            <w:r>
              <w:t xml:space="preserve"> le simplement à mettre en place le contour de l’œuf.</w:t>
            </w:r>
          </w:p>
          <w:p w:rsidR="001C7B49" w:rsidRDefault="001C7B49" w:rsidP="00630986">
            <w:pPr>
              <w:jc w:val="center"/>
            </w:pPr>
            <w:r>
              <w:rPr>
                <w:noProof/>
                <w:lang w:eastAsia="fr-FR"/>
              </w:rPr>
              <w:drawing>
                <wp:inline distT="0" distB="0" distL="0" distR="0">
                  <wp:extent cx="2364226" cy="3271428"/>
                  <wp:effectExtent l="19050" t="0" r="0" b="0"/>
                  <wp:docPr id="4" name="Imag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srcRect/>
                          <a:stretch>
                            <a:fillRect/>
                          </a:stretch>
                        </pic:blipFill>
                        <pic:spPr bwMode="auto">
                          <a:xfrm>
                            <a:off x="0" y="0"/>
                            <a:ext cx="2373111" cy="3283723"/>
                          </a:xfrm>
                          <a:prstGeom prst="rect">
                            <a:avLst/>
                          </a:prstGeom>
                          <a:noFill/>
                          <a:ln w="9525">
                            <a:noFill/>
                            <a:miter lim="800000"/>
                            <a:headEnd/>
                            <a:tailEnd/>
                          </a:ln>
                        </pic:spPr>
                      </pic:pic>
                    </a:graphicData>
                  </a:graphic>
                </wp:inline>
              </w:drawing>
            </w:r>
          </w:p>
          <w:p w:rsidR="00493CE0" w:rsidRDefault="00493CE0" w:rsidP="00493CE0">
            <w:pPr>
              <w:pStyle w:val="Paragraphedeliste"/>
              <w:numPr>
                <w:ilvl w:val="0"/>
                <w:numId w:val="5"/>
              </w:numPr>
            </w:pPr>
            <w:r>
              <w:t>Pour les plus motivés… voici un petit dessin dirigé pour faire des petites têtes de lapins mignons… n’hésitez pas à m’envoyer les vôtres si vous le pouvez… je les mettrai sur le blog !</w:t>
            </w:r>
          </w:p>
          <w:p w:rsidR="000021AE" w:rsidRDefault="000021AE" w:rsidP="000021AE">
            <w:pPr>
              <w:pStyle w:val="Paragraphedeliste"/>
              <w:jc w:val="center"/>
            </w:pPr>
            <w:r>
              <w:rPr>
                <w:noProof/>
                <w:lang w:eastAsia="fr-FR"/>
              </w:rPr>
              <w:drawing>
                <wp:inline distT="0" distB="0" distL="0" distR="0">
                  <wp:extent cx="2714423" cy="2714423"/>
                  <wp:effectExtent l="19050" t="0" r="0" b="0"/>
                  <wp:docPr id="7" name="Image 7" descr="Dessins simples - 31 leçons de dessin pour apprendre à dess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sins simples - 31 leçons de dessin pour apprendre à dessiner ..."/>
                          <pic:cNvPicPr>
                            <a:picLocks noChangeAspect="1" noChangeArrowheads="1"/>
                          </pic:cNvPicPr>
                        </pic:nvPicPr>
                        <pic:blipFill>
                          <a:blip r:embed="rId11"/>
                          <a:srcRect/>
                          <a:stretch>
                            <a:fillRect/>
                          </a:stretch>
                        </pic:blipFill>
                        <pic:spPr bwMode="auto">
                          <a:xfrm>
                            <a:off x="0" y="0"/>
                            <a:ext cx="2719164" cy="2719164"/>
                          </a:xfrm>
                          <a:prstGeom prst="rect">
                            <a:avLst/>
                          </a:prstGeom>
                          <a:noFill/>
                          <a:ln w="9525">
                            <a:noFill/>
                            <a:miter lim="800000"/>
                            <a:headEnd/>
                            <a:tailEnd/>
                          </a:ln>
                        </pic:spPr>
                      </pic:pic>
                    </a:graphicData>
                  </a:graphic>
                </wp:inline>
              </w:drawing>
            </w:r>
          </w:p>
        </w:tc>
      </w:tr>
      <w:tr w:rsidR="00AE63F6" w:rsidTr="00857897">
        <w:tc>
          <w:tcPr>
            <w:tcW w:w="2376" w:type="dxa"/>
          </w:tcPr>
          <w:p w:rsidR="00AE63F6" w:rsidRDefault="00AE63F6">
            <w:r>
              <w:lastRenderedPageBreak/>
              <w:t>Activité artistique.</w:t>
            </w:r>
          </w:p>
        </w:tc>
        <w:tc>
          <w:tcPr>
            <w:tcW w:w="14110" w:type="dxa"/>
            <w:gridSpan w:val="3"/>
          </w:tcPr>
          <w:p w:rsidR="00AE63F6" w:rsidRPr="000C3C9C" w:rsidRDefault="00AE63F6" w:rsidP="00B74EF5">
            <w:r>
              <w:rPr>
                <w:b/>
              </w:rPr>
              <w:t xml:space="preserve">Ecoute : </w:t>
            </w:r>
            <w:r w:rsidRPr="0037761A">
              <w:t>Une histoire en musique</w:t>
            </w:r>
            <w:r>
              <w:t> : « L</w:t>
            </w:r>
            <w:r w:rsidR="001C7B49">
              <w:t>e Carnaval des animaux</w:t>
            </w:r>
            <w:r>
              <w:t xml:space="preserve">», Camille Saint </w:t>
            </w:r>
            <w:proofErr w:type="spellStart"/>
            <w:r>
              <w:t>Saëns</w:t>
            </w:r>
            <w:proofErr w:type="spellEnd"/>
            <w:r>
              <w:t>.</w:t>
            </w:r>
          </w:p>
          <w:p w:rsidR="00DA141C" w:rsidRDefault="00AE63F6" w:rsidP="00426F1F">
            <w:hyperlink r:id="rId12" w:history="1">
              <w:r>
                <w:rPr>
                  <w:rStyle w:val="Lienhypertexte"/>
                </w:rPr>
                <w:t>https://shows.acast.com/des-histoires-en-musique-d-elodie-fondacci/episodes/le-carnaval-des-animaux-chapitre-5</w:t>
              </w:r>
            </w:hyperlink>
          </w:p>
        </w:tc>
      </w:tr>
      <w:tr w:rsidR="00AE63F6" w:rsidTr="00F15F99">
        <w:tc>
          <w:tcPr>
            <w:tcW w:w="2376" w:type="dxa"/>
          </w:tcPr>
          <w:p w:rsidR="00AE63F6" w:rsidRDefault="00AE63F6">
            <w:r>
              <w:t>Découverte du monde/ le vivant.</w:t>
            </w:r>
          </w:p>
        </w:tc>
        <w:tc>
          <w:tcPr>
            <w:tcW w:w="7055" w:type="dxa"/>
            <w:gridSpan w:val="2"/>
          </w:tcPr>
          <w:p w:rsidR="00AE63F6" w:rsidRDefault="00AE63F6" w:rsidP="00B74EF5">
            <w:pPr>
              <w:rPr>
                <w:b/>
              </w:rPr>
            </w:pPr>
          </w:p>
        </w:tc>
        <w:tc>
          <w:tcPr>
            <w:tcW w:w="7055" w:type="dxa"/>
          </w:tcPr>
          <w:p w:rsidR="00AE63F6" w:rsidRDefault="00AE63F6" w:rsidP="00AE63F6">
            <w:r w:rsidRPr="009D0121">
              <w:rPr>
                <w:u w:val="single"/>
              </w:rPr>
              <w:t>Le chant des oiseaux</w:t>
            </w:r>
            <w:r>
              <w:t> :</w:t>
            </w:r>
          </w:p>
          <w:p w:rsidR="00AE63F6" w:rsidRDefault="00AE63F6" w:rsidP="00AE63F6">
            <w:r>
              <w:t>Dans l’histoire de Pénélope, nous avons fait la connaissance de deux oiseaux aujourd’hui. C’est l’occasion de nous intéresser à leurs chants d’un peu plus près….</w:t>
            </w:r>
          </w:p>
          <w:p w:rsidR="00AE63F6" w:rsidRDefault="00AE63F6" w:rsidP="00AE63F6">
            <w:pPr>
              <w:pStyle w:val="Paragraphedeliste"/>
              <w:numPr>
                <w:ilvl w:val="0"/>
                <w:numId w:val="2"/>
              </w:numPr>
            </w:pPr>
            <w:r>
              <w:t xml:space="preserve">Une petite présentation générale (merci à Maïna, une de mes élèves de l’an dernier, pour la découverte !) </w:t>
            </w:r>
            <w:hyperlink r:id="rId13" w:history="1">
              <w:r>
                <w:rPr>
                  <w:rStyle w:val="Lienhypertexte"/>
                </w:rPr>
                <w:t>https://www.youtube.com/watch?v=Lo0WKT1puoI</w:t>
              </w:r>
            </w:hyperlink>
          </w:p>
          <w:p w:rsidR="00AE63F6" w:rsidRDefault="00AE63F6" w:rsidP="00AE63F6">
            <w:pPr>
              <w:pStyle w:val="Paragraphedeliste"/>
              <w:numPr>
                <w:ilvl w:val="0"/>
                <w:numId w:val="2"/>
              </w:numPr>
            </w:pPr>
            <w:r>
              <w:t xml:space="preserve">Le pinson : </w:t>
            </w:r>
            <w:hyperlink r:id="rId14" w:history="1">
              <w:r>
                <w:rPr>
                  <w:rStyle w:val="Lienhypertexte"/>
                </w:rPr>
                <w:t>https://www.youtube.com/watch?v=HTciCcm6U1E</w:t>
              </w:r>
            </w:hyperlink>
          </w:p>
          <w:p w:rsidR="00AE63F6" w:rsidRPr="00DA141C" w:rsidRDefault="00AE63F6" w:rsidP="00B74EF5">
            <w:pPr>
              <w:pStyle w:val="Paragraphedeliste"/>
              <w:numPr>
                <w:ilvl w:val="0"/>
                <w:numId w:val="2"/>
              </w:numPr>
            </w:pPr>
            <w:r>
              <w:t xml:space="preserve">Le rossignol : </w:t>
            </w:r>
            <w:hyperlink r:id="rId15" w:history="1">
              <w:r>
                <w:rPr>
                  <w:rStyle w:val="Lienhypertexte"/>
                </w:rPr>
                <w:t>https://www.youtube.com/watch?v=rYaFO-06pWU</w:t>
              </w:r>
            </w:hyperlink>
          </w:p>
        </w:tc>
      </w:tr>
      <w:tr w:rsidR="00651148" w:rsidTr="00620D35">
        <w:tc>
          <w:tcPr>
            <w:tcW w:w="2376" w:type="dxa"/>
          </w:tcPr>
          <w:p w:rsidR="00651148" w:rsidRDefault="00651148">
            <w:r>
              <w:t>Bonus.</w:t>
            </w:r>
          </w:p>
        </w:tc>
        <w:tc>
          <w:tcPr>
            <w:tcW w:w="14110" w:type="dxa"/>
            <w:gridSpan w:val="3"/>
          </w:tcPr>
          <w:p w:rsidR="00651148" w:rsidRPr="001E3377" w:rsidRDefault="0044196D" w:rsidP="0044196D">
            <w:r>
              <w:t>Si votre enfant en a</w:t>
            </w:r>
            <w:r w:rsidRPr="00651148">
              <w:t xml:space="preserve"> envie, voici une </w:t>
            </w:r>
            <w:r>
              <w:t xml:space="preserve">nouvelle </w:t>
            </w:r>
            <w:r w:rsidRPr="00651148">
              <w:t>petite méditatio</w:t>
            </w:r>
            <w:r>
              <w:t>n pour se fabriquer</w:t>
            </w:r>
            <w:r w:rsidR="00787636">
              <w:t xml:space="preserve"> intérieurement</w:t>
            </w:r>
            <w:r>
              <w:t xml:space="preserve"> un coin à soi où se réfugier en cas de besoin… </w:t>
            </w:r>
            <w:hyperlink r:id="rId16" w:history="1">
              <w:r>
                <w:rPr>
                  <w:rStyle w:val="Lienhypertexte"/>
                </w:rPr>
                <w:t>https://www.youtube.com/watch?v=trZ7IYKCGbc</w:t>
              </w:r>
            </w:hyperlink>
          </w:p>
        </w:tc>
      </w:tr>
    </w:tbl>
    <w:p w:rsidR="00515492" w:rsidRDefault="00DA141C"/>
    <w:p w:rsidR="001E3377" w:rsidRDefault="001E3377"/>
    <w:p w:rsidR="001E3377" w:rsidRDefault="001E3377"/>
    <w:p w:rsidR="001E3377" w:rsidRDefault="001E3377"/>
    <w:p w:rsidR="001E3377" w:rsidRDefault="001E3377"/>
    <w:p w:rsidR="001E3377" w:rsidRDefault="001E3377"/>
    <w:sectPr w:rsidR="001E3377"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5094"/>
    <w:multiLevelType w:val="hybridMultilevel"/>
    <w:tmpl w:val="4F6A23C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60467F"/>
    <w:multiLevelType w:val="hybridMultilevel"/>
    <w:tmpl w:val="87C2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1E7981"/>
    <w:multiLevelType w:val="hybridMultilevel"/>
    <w:tmpl w:val="949CC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647D1F"/>
    <w:multiLevelType w:val="hybridMultilevel"/>
    <w:tmpl w:val="CA189E5E"/>
    <w:lvl w:ilvl="0" w:tplc="8E9C9E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021AE"/>
    <w:rsid w:val="00061303"/>
    <w:rsid w:val="000C3C9C"/>
    <w:rsid w:val="000F2E16"/>
    <w:rsid w:val="0013404E"/>
    <w:rsid w:val="00162A16"/>
    <w:rsid w:val="00185536"/>
    <w:rsid w:val="001A3471"/>
    <w:rsid w:val="001A3474"/>
    <w:rsid w:val="001C7B49"/>
    <w:rsid w:val="001D436C"/>
    <w:rsid w:val="001E3377"/>
    <w:rsid w:val="00201E81"/>
    <w:rsid w:val="00207E44"/>
    <w:rsid w:val="00224F0A"/>
    <w:rsid w:val="00275071"/>
    <w:rsid w:val="00285C5F"/>
    <w:rsid w:val="00296A09"/>
    <w:rsid w:val="002B0B74"/>
    <w:rsid w:val="002D59C0"/>
    <w:rsid w:val="002F51A5"/>
    <w:rsid w:val="0030596F"/>
    <w:rsid w:val="003140C9"/>
    <w:rsid w:val="00337B8B"/>
    <w:rsid w:val="00356760"/>
    <w:rsid w:val="003741A5"/>
    <w:rsid w:val="003C4EA4"/>
    <w:rsid w:val="004115EA"/>
    <w:rsid w:val="00426F1F"/>
    <w:rsid w:val="00427F9B"/>
    <w:rsid w:val="00440D91"/>
    <w:rsid w:val="0044196D"/>
    <w:rsid w:val="00461E1A"/>
    <w:rsid w:val="00476E64"/>
    <w:rsid w:val="00493CA7"/>
    <w:rsid w:val="00493CE0"/>
    <w:rsid w:val="004A3337"/>
    <w:rsid w:val="004B0B4E"/>
    <w:rsid w:val="00502C32"/>
    <w:rsid w:val="00544DC1"/>
    <w:rsid w:val="0056443B"/>
    <w:rsid w:val="005665B3"/>
    <w:rsid w:val="00623132"/>
    <w:rsid w:val="00630986"/>
    <w:rsid w:val="00651148"/>
    <w:rsid w:val="00672921"/>
    <w:rsid w:val="006A4A1E"/>
    <w:rsid w:val="00726E4D"/>
    <w:rsid w:val="00771D1E"/>
    <w:rsid w:val="00787636"/>
    <w:rsid w:val="007A1318"/>
    <w:rsid w:val="007C345A"/>
    <w:rsid w:val="007E6F4D"/>
    <w:rsid w:val="008117C2"/>
    <w:rsid w:val="0081708A"/>
    <w:rsid w:val="008501F1"/>
    <w:rsid w:val="009737FA"/>
    <w:rsid w:val="009907E6"/>
    <w:rsid w:val="00994F7A"/>
    <w:rsid w:val="009A477F"/>
    <w:rsid w:val="009B56A7"/>
    <w:rsid w:val="009C24F1"/>
    <w:rsid w:val="009D04CE"/>
    <w:rsid w:val="00A11F80"/>
    <w:rsid w:val="00A33E52"/>
    <w:rsid w:val="00A776A9"/>
    <w:rsid w:val="00A8630A"/>
    <w:rsid w:val="00AA6E64"/>
    <w:rsid w:val="00AB73AB"/>
    <w:rsid w:val="00AE510A"/>
    <w:rsid w:val="00AE63F6"/>
    <w:rsid w:val="00B13270"/>
    <w:rsid w:val="00B74EF5"/>
    <w:rsid w:val="00BA2463"/>
    <w:rsid w:val="00BC0473"/>
    <w:rsid w:val="00BF0833"/>
    <w:rsid w:val="00BF3E8E"/>
    <w:rsid w:val="00C931B8"/>
    <w:rsid w:val="00CC3CBD"/>
    <w:rsid w:val="00CD592C"/>
    <w:rsid w:val="00D0152F"/>
    <w:rsid w:val="00D04AE5"/>
    <w:rsid w:val="00D57CA5"/>
    <w:rsid w:val="00D6065A"/>
    <w:rsid w:val="00D95532"/>
    <w:rsid w:val="00DA141C"/>
    <w:rsid w:val="00DB5CBD"/>
    <w:rsid w:val="00DC2AF1"/>
    <w:rsid w:val="00E15CF7"/>
    <w:rsid w:val="00E27A07"/>
    <w:rsid w:val="00E908D7"/>
    <w:rsid w:val="00F056BB"/>
    <w:rsid w:val="00F23597"/>
    <w:rsid w:val="00F27499"/>
    <w:rsid w:val="00F42C0C"/>
    <w:rsid w:val="00F63FEB"/>
    <w:rsid w:val="00F810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character" w:styleId="Lienhypertextesuivivisit">
    <w:name w:val="FollowedHyperlink"/>
    <w:basedOn w:val="Policepardfaut"/>
    <w:uiPriority w:val="99"/>
    <w:semiHidden/>
    <w:unhideWhenUsed/>
    <w:rsid w:val="00A33E52"/>
    <w:rPr>
      <w:color w:val="800080" w:themeColor="followedHyperlink"/>
      <w:u w:val="single"/>
    </w:rPr>
  </w:style>
  <w:style w:type="paragraph" w:styleId="Paragraphedeliste">
    <w:name w:val="List Paragraph"/>
    <w:basedOn w:val="Normal"/>
    <w:uiPriority w:val="34"/>
    <w:qFormat/>
    <w:rsid w:val="00337B8B"/>
    <w:pPr>
      <w:ind w:left="720"/>
      <w:contextualSpacing/>
    </w:pPr>
  </w:style>
  <w:style w:type="paragraph" w:styleId="Textedebulles">
    <w:name w:val="Balloon Text"/>
    <w:basedOn w:val="Normal"/>
    <w:link w:val="TextedebullesCar"/>
    <w:uiPriority w:val="99"/>
    <w:semiHidden/>
    <w:unhideWhenUsed/>
    <w:rsid w:val="001C7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ac-amiens.fr/lecturealbums/index.php?post/2020/03/25/Le-prince-tigre-de-Chen-Jiang-Hong" TargetMode="External"/><Relationship Id="rId13" Type="http://schemas.openxmlformats.org/officeDocument/2006/relationships/hyperlink" Target="https://www.youtube.com/watch?v=Lo0WKT1puo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VWWEtYrffE" TargetMode="External"/><Relationship Id="rId12" Type="http://schemas.openxmlformats.org/officeDocument/2006/relationships/hyperlink" Target="https://shows.acast.com/des-histoires-en-musique-d-elodie-fondacci/episodes/le-carnaval-des-animaux-chapitre-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rZ7IYKCGbc" TargetMode="External"/><Relationship Id="rId1" Type="http://schemas.openxmlformats.org/officeDocument/2006/relationships/numbering" Target="numbering.xml"/><Relationship Id="rId6" Type="http://schemas.openxmlformats.org/officeDocument/2006/relationships/hyperlink" Target="https://www.youtube.com/watch?v=xcezx_BIfEk" TargetMode="External"/><Relationship Id="rId11" Type="http://schemas.openxmlformats.org/officeDocument/2006/relationships/image" Target="media/image3.jpeg"/><Relationship Id="rId5" Type="http://schemas.openxmlformats.org/officeDocument/2006/relationships/hyperlink" Target="https://www.youtube.com/watch?v=k1ihucT7vw4" TargetMode="External"/><Relationship Id="rId15" Type="http://schemas.openxmlformats.org/officeDocument/2006/relationships/hyperlink" Target="https://www.youtube.com/watch?v=rYaFO-06pW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HTciCcm6U1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23</cp:revision>
  <dcterms:created xsi:type="dcterms:W3CDTF">2020-03-30T09:04:00Z</dcterms:created>
  <dcterms:modified xsi:type="dcterms:W3CDTF">2020-04-01T08:24:00Z</dcterms:modified>
</cp:coreProperties>
</file>