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4076D0">
        <w:tc>
          <w:tcPr>
            <w:tcW w:w="16486" w:type="dxa"/>
            <w:gridSpan w:val="3"/>
          </w:tcPr>
          <w:p w:rsidR="00C931B8" w:rsidRPr="004B0B4E" w:rsidRDefault="00C931B8" w:rsidP="00F42C0C">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F42C0C">
              <w:rPr>
                <w:rFonts w:ascii="Monotype Corsiva" w:hAnsi="Monotype Corsiva"/>
                <w:b/>
                <w:color w:val="7030A0"/>
                <w:sz w:val="52"/>
                <w:szCs w:val="52"/>
              </w:rPr>
              <w:t>S </w:t>
            </w:r>
            <w:proofErr w:type="gramStart"/>
            <w:r w:rsidR="00F42C0C">
              <w:rPr>
                <w:rFonts w:ascii="Monotype Corsiva" w:hAnsi="Monotype Corsiva"/>
                <w:b/>
                <w:color w:val="7030A0"/>
                <w:sz w:val="52"/>
                <w:szCs w:val="52"/>
              </w:rPr>
              <w:t>:19</w:t>
            </w:r>
            <w:proofErr w:type="gramEnd"/>
            <w:r w:rsidR="00F42C0C">
              <w:rPr>
                <w:rFonts w:ascii="Monotype Corsiva" w:hAnsi="Monotype Corsiva"/>
                <w:b/>
                <w:color w:val="7030A0"/>
                <w:sz w:val="52"/>
                <w:szCs w:val="52"/>
              </w:rPr>
              <w:t>-20/03/20.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C931B8" w:rsidP="00C931B8">
            <w:pPr>
              <w:jc w:val="center"/>
              <w:rPr>
                <w:rFonts w:asciiTheme="majorHAnsi" w:hAnsiTheme="majorHAnsi"/>
                <w:b/>
                <w:color w:val="7030A0"/>
                <w:sz w:val="36"/>
                <w:szCs w:val="36"/>
              </w:rPr>
            </w:pPr>
            <w:r w:rsidRPr="00C931B8">
              <w:rPr>
                <w:rFonts w:asciiTheme="majorHAnsi" w:hAnsiTheme="majorHAnsi"/>
                <w:b/>
                <w:color w:val="7030A0"/>
                <w:sz w:val="36"/>
                <w:szCs w:val="36"/>
              </w:rPr>
              <w:t>JEUDI</w:t>
            </w:r>
          </w:p>
        </w:tc>
        <w:tc>
          <w:tcPr>
            <w:tcW w:w="7190" w:type="dxa"/>
          </w:tcPr>
          <w:p w:rsidR="00C931B8" w:rsidRPr="00C931B8" w:rsidRDefault="00C931B8" w:rsidP="00C931B8">
            <w:pPr>
              <w:jc w:val="center"/>
              <w:rPr>
                <w:rFonts w:asciiTheme="majorHAnsi" w:hAnsiTheme="majorHAnsi"/>
                <w:b/>
                <w:color w:val="7030A0"/>
                <w:sz w:val="36"/>
                <w:szCs w:val="36"/>
              </w:rPr>
            </w:pPr>
            <w:r w:rsidRPr="00C931B8">
              <w:rPr>
                <w:rFonts w:asciiTheme="majorHAnsi" w:hAnsiTheme="majorHAnsi"/>
                <w:b/>
                <w:color w:val="7030A0"/>
                <w:sz w:val="36"/>
                <w:szCs w:val="36"/>
              </w:rPr>
              <w:t>VENDREDI</w:t>
            </w:r>
          </w:p>
        </w:tc>
      </w:tr>
      <w:tr w:rsidR="00C931B8" w:rsidTr="008048B6">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A1763E">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pour montrer l’étiquette du jour (jeudi, vendredi).</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p w:rsidR="003C4EA4" w:rsidRDefault="003C4EA4">
            <w:r>
              <w:t xml:space="preserve">     </w:t>
            </w:r>
          </w:p>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Pr="00343D6D">
              <w:rPr>
                <w:u w:val="single"/>
              </w:rPr>
              <w:t>Lecture</w:t>
            </w:r>
            <w:r>
              <w:t> : « </w:t>
            </w:r>
            <w:proofErr w:type="spellStart"/>
            <w:r>
              <w:t>Chocoline</w:t>
            </w:r>
            <w:proofErr w:type="spellEnd"/>
            <w:r w:rsidR="00343D6D">
              <w:t> » partie 1.</w:t>
            </w:r>
          </w:p>
          <w:p w:rsidR="00030D5A" w:rsidRDefault="00343D6D">
            <w:r>
              <w:t>-</w:t>
            </w:r>
            <w:r w:rsidR="00030D5A">
              <w:t xml:space="preserve">Avant de lire, présentez les images de </w:t>
            </w:r>
            <w:proofErr w:type="spellStart"/>
            <w:r w:rsidR="00030D5A">
              <w:t>Chocoline</w:t>
            </w:r>
            <w:proofErr w:type="spellEnd"/>
            <w:r w:rsidR="00030D5A">
              <w:t>, de la confiserie et des œufs à la liqueur à votre enfant. L’une après l’autre demandez lui de décrire ce qu’il voit, donnez lui des indices si son observation n’est pas assez précise. Puis lisez lui le/les mot(s) inscrit(s) dessous en montrant chaque mot quand vous le lisez. Faite le répéter plusieurs fois, demandez lui de le prendre en photo</w:t>
            </w:r>
            <w:r>
              <w:t xml:space="preserve"> pour le placer dans leur boîte mémoire</w:t>
            </w:r>
            <w:r w:rsidR="00030D5A">
              <w:t xml:space="preserve"> (les enfants ont l’habitude). A la fin représentez</w:t>
            </w:r>
            <w:r>
              <w:t>-</w:t>
            </w:r>
            <w:r w:rsidR="00030D5A">
              <w:t xml:space="preserve"> lui chaque image en lui demandant de la nommer.</w:t>
            </w:r>
          </w:p>
          <w:p w:rsidR="00030D5A" w:rsidRDefault="00030D5A">
            <w:r>
              <w:t>-Racontez la première partie de l’histoire de « </w:t>
            </w:r>
            <w:proofErr w:type="spellStart"/>
            <w:r>
              <w:t>Chocoline</w:t>
            </w:r>
            <w:proofErr w:type="spellEnd"/>
            <w:r>
              <w:t> » deux fois de suite en prévenant votre enfant</w:t>
            </w:r>
            <w:r w:rsidR="00343D6D">
              <w:t>. Après la première lecture indiquez que vous allez relire ce passage et qu’il faudra être bien attentif car cette fois c’est lui qui va être l’illustrateur. C’est l’inverse du livre « Le parapluie jaune » (ils comprendront).</w:t>
            </w:r>
          </w:p>
          <w:p w:rsidR="00343D6D" w:rsidRDefault="00343D6D">
            <w:r>
              <w:t>-L’enfant illustre dans l’encadré prévu à cet effet. Ajoutez qu’à chaque nouvelle lecture les jours suivants il devra faire la même chose.</w:t>
            </w:r>
          </w:p>
        </w:tc>
        <w:tc>
          <w:tcPr>
            <w:tcW w:w="7190" w:type="dxa"/>
          </w:tcPr>
          <w:p w:rsidR="003C4EA4" w:rsidRDefault="00343D6D" w:rsidP="003C4EA4">
            <w:r>
              <w:t>-</w:t>
            </w:r>
            <w:r w:rsidRPr="00343D6D">
              <w:rPr>
                <w:u w:val="single"/>
              </w:rPr>
              <w:t>Lecture</w:t>
            </w:r>
            <w:r>
              <w:t> : « </w:t>
            </w:r>
            <w:proofErr w:type="spellStart"/>
            <w:r>
              <w:t>Chocoline</w:t>
            </w:r>
            <w:proofErr w:type="spellEnd"/>
            <w:r>
              <w:t> » partie 2.</w:t>
            </w:r>
          </w:p>
          <w:p w:rsidR="00343D6D" w:rsidRDefault="00343D6D" w:rsidP="003C4EA4">
            <w:r>
              <w:t>-Avant de lire, présentez les images d’hier en demandant à votre enfant de les nommer. Puis demandez- lui de se rappeler l’épisode d’hier et de le raconter le plus précisément possible.</w:t>
            </w:r>
          </w:p>
          <w:p w:rsidR="00343D6D" w:rsidRDefault="00343D6D" w:rsidP="003C4EA4">
            <w:r>
              <w:t xml:space="preserve">-Puis présentez- lui la nouvelle image du jour « les jonquilles ». Indiquez- lui qu’il faudra la placer dans la boîte mémoire commencée hier qu’on appellera « La boîte </w:t>
            </w:r>
            <w:proofErr w:type="spellStart"/>
            <w:r>
              <w:t>Chocoline</w:t>
            </w:r>
            <w:proofErr w:type="spellEnd"/>
            <w:r>
              <w:t> ». Procédez comme hier.</w:t>
            </w:r>
          </w:p>
          <w:p w:rsidR="00343D6D" w:rsidRDefault="00343D6D" w:rsidP="003C4EA4">
            <w:r>
              <w:t>-Racontez la deuxième partie à deux reprises comme hier.</w:t>
            </w:r>
          </w:p>
          <w:p w:rsidR="00343D6D" w:rsidRDefault="00343D6D" w:rsidP="003C4EA4">
            <w:r>
              <w:t>-L’enfant illustre le nouvel encadré.</w:t>
            </w:r>
          </w:p>
          <w:p w:rsidR="00343D6D" w:rsidRDefault="00343D6D" w:rsidP="003C4EA4"/>
        </w:tc>
      </w:tr>
      <w:tr w:rsidR="00175FEA" w:rsidTr="00CE7E1E">
        <w:tc>
          <w:tcPr>
            <w:tcW w:w="2376" w:type="dxa"/>
          </w:tcPr>
          <w:p w:rsidR="00175FEA" w:rsidRDefault="00175FEA">
            <w:r>
              <w:t>Activité artistique.</w:t>
            </w:r>
          </w:p>
        </w:tc>
        <w:tc>
          <w:tcPr>
            <w:tcW w:w="14110" w:type="dxa"/>
            <w:gridSpan w:val="2"/>
          </w:tcPr>
          <w:p w:rsidR="00175FEA" w:rsidRDefault="00175FEA" w:rsidP="00175FEA">
            <w:pPr>
              <w:jc w:val="center"/>
            </w:pPr>
            <w:r>
              <w:t>Chanson « Je grandis, c’est la vie » (voir dossier joint).</w:t>
            </w:r>
          </w:p>
        </w:tc>
      </w:tr>
      <w:tr w:rsidR="00C931B8" w:rsidTr="00C931B8">
        <w:tc>
          <w:tcPr>
            <w:tcW w:w="2376" w:type="dxa"/>
          </w:tcPr>
          <w:p w:rsidR="00C931B8" w:rsidRDefault="00C931B8">
            <w:r>
              <w:t>Les nombres</w:t>
            </w:r>
            <w:r w:rsidR="00175FEA">
              <w:t>/langage écrit.</w:t>
            </w:r>
          </w:p>
          <w:p w:rsidR="003C4EA4" w:rsidRDefault="003C4EA4"/>
        </w:tc>
        <w:tc>
          <w:tcPr>
            <w:tcW w:w="6920" w:type="dxa"/>
          </w:tcPr>
          <w:p w:rsidR="00771D1E" w:rsidRDefault="00175FEA">
            <w:r>
              <w:t xml:space="preserve">-Utilisez les jouets de votre enfant pour qu’il fabrique des collections d’objets jusqu’à 20. </w:t>
            </w:r>
          </w:p>
          <w:p w:rsidR="00175FEA" w:rsidRDefault="00175FEA">
            <w:r>
              <w:t>-Ecriture des chiffres selon le modèle (voir doc joint). Pour le moment à faire sur papier libre en traçant simplement une ligne sur laquelle les chiffres devront tous reposer</w:t>
            </w:r>
            <w:r w:rsidR="00DE244F">
              <w:t>.</w:t>
            </w:r>
          </w:p>
        </w:tc>
        <w:tc>
          <w:tcPr>
            <w:tcW w:w="7190" w:type="dxa"/>
          </w:tcPr>
          <w:p w:rsidR="00175FEA" w:rsidRDefault="00DE244F" w:rsidP="00175FEA">
            <w:r>
              <w:t xml:space="preserve">-Présentez deux collections d’objets différents (exemple des </w:t>
            </w:r>
            <w:proofErr w:type="spellStart"/>
            <w:r>
              <w:t>légos</w:t>
            </w:r>
            <w:proofErr w:type="spellEnd"/>
            <w:r>
              <w:t xml:space="preserve"> et des jetons) jusqu’à 15 suffisamment séparées pour qu’on visualise bien deux ensembles bien à part.</w:t>
            </w:r>
          </w:p>
          <w:p w:rsidR="00DE244F" w:rsidRDefault="00DE244F" w:rsidP="00175FEA">
            <w:r>
              <w:t>Demandez à votre enfant de les dénombrez l’une après l’autre.</w:t>
            </w:r>
          </w:p>
          <w:p w:rsidR="00DE244F" w:rsidRDefault="00DE244F" w:rsidP="00175FEA">
            <w:r>
              <w:t>Après chaque comptage soit l’enfant écrit le nombre correspondant, sinon il utilise la frise numérique (voir doc joint</w:t>
            </w:r>
            <w:r w:rsidR="00DA320B">
              <w:t xml:space="preserve"> mais vous pouvez la fabriquer vous mêmes</w:t>
            </w:r>
            <w:r>
              <w:t>) et place une pince à linge sur le nombre compté.</w:t>
            </w:r>
          </w:p>
          <w:p w:rsidR="00DE244F" w:rsidRDefault="00DE244F" w:rsidP="00175FEA">
            <w:r>
              <w:t xml:space="preserve">Demandez lui s’il y a plus de </w:t>
            </w:r>
            <w:proofErr w:type="spellStart"/>
            <w:r>
              <w:t>légos</w:t>
            </w:r>
            <w:proofErr w:type="spellEnd"/>
            <w:r>
              <w:t xml:space="preserve"> que de jetons, moins de </w:t>
            </w:r>
            <w:proofErr w:type="spellStart"/>
            <w:r>
              <w:t>légos</w:t>
            </w:r>
            <w:proofErr w:type="spellEnd"/>
            <w:r>
              <w:t xml:space="preserve"> que de jetons ou autant de </w:t>
            </w:r>
            <w:proofErr w:type="spellStart"/>
            <w:r>
              <w:t>légos</w:t>
            </w:r>
            <w:proofErr w:type="spellEnd"/>
            <w:r>
              <w:t xml:space="preserve"> que de jetons (insistez bien sur le terme « autant que » que certains ont du mal à mémoriser !).</w:t>
            </w:r>
          </w:p>
          <w:p w:rsidR="00DE244F" w:rsidRDefault="00DE244F" w:rsidP="00175FEA"/>
          <w:p w:rsidR="009D04CE" w:rsidRDefault="009D04CE"/>
        </w:tc>
      </w:tr>
      <w:tr w:rsidR="00771D1E" w:rsidTr="00C931B8">
        <w:tc>
          <w:tcPr>
            <w:tcW w:w="2376" w:type="dxa"/>
          </w:tcPr>
          <w:p w:rsidR="00771D1E" w:rsidRDefault="003C4EA4">
            <w:r>
              <w:lastRenderedPageBreak/>
              <w:t>Motricité fine.</w:t>
            </w:r>
          </w:p>
        </w:tc>
        <w:tc>
          <w:tcPr>
            <w:tcW w:w="6920" w:type="dxa"/>
          </w:tcPr>
          <w:p w:rsidR="00DE244F" w:rsidRDefault="003C4EA4" w:rsidP="00DE244F">
            <w:r>
              <w:t>Pâte à modeler (si vous en avez)</w:t>
            </w:r>
            <w:r w:rsidR="00F42C0C">
              <w:t xml:space="preserve"> : </w:t>
            </w:r>
            <w:r w:rsidR="00DA320B">
              <w:t>La fleur (voir doc joint).</w:t>
            </w:r>
          </w:p>
          <w:p w:rsidR="00F42C0C" w:rsidRDefault="00F42C0C"/>
        </w:tc>
        <w:tc>
          <w:tcPr>
            <w:tcW w:w="7190" w:type="dxa"/>
          </w:tcPr>
          <w:p w:rsidR="00771D1E" w:rsidRDefault="00F42C0C" w:rsidP="00DE244F">
            <w:r>
              <w:t xml:space="preserve">Pâte à modeler (si vous en avez) : </w:t>
            </w:r>
            <w:r w:rsidR="00DE244F">
              <w:t>Le papillon.</w:t>
            </w:r>
          </w:p>
        </w:tc>
      </w:tr>
      <w:tr w:rsidR="00DA320B" w:rsidTr="00DA320B">
        <w:tc>
          <w:tcPr>
            <w:tcW w:w="2376" w:type="dxa"/>
          </w:tcPr>
          <w:p w:rsidR="00DA320B" w:rsidRDefault="00DA320B">
            <w:r>
              <w:t>Langage oral.</w:t>
            </w:r>
          </w:p>
        </w:tc>
        <w:tc>
          <w:tcPr>
            <w:tcW w:w="6920" w:type="dxa"/>
          </w:tcPr>
          <w:p w:rsidR="00DA320B" w:rsidRDefault="00DA320B">
            <w:r>
              <w:t>-</w:t>
            </w:r>
            <w:r w:rsidRPr="004D00FA">
              <w:rPr>
                <w:u w:val="single"/>
              </w:rPr>
              <w:t>Les alphas</w:t>
            </w:r>
            <w:r>
              <w:t xml:space="preserve"> : </w:t>
            </w:r>
            <w:r w:rsidR="004D00FA">
              <w:t>Fiches lecture alphas 1 (voyelles).</w:t>
            </w:r>
          </w:p>
          <w:p w:rsidR="004D00FA" w:rsidRDefault="004D00FA">
            <w:r>
              <w:t>Avant de commencer, demandez à quelle famille appartiennent tous ces alphas (celle des voyelles).</w:t>
            </w:r>
          </w:p>
          <w:p w:rsidR="004D00FA" w:rsidRDefault="004D00FA">
            <w:r>
              <w:t>Cet exercice vous permettra de connaître le chant des alphas que nous avons vu en classe. Il devrait être simple pour vos enfants et effectué assez rapidement. Si ce n’est pas le cas reprenez plusieurs fois pour augmenter la vitesse de lecture.</w:t>
            </w:r>
          </w:p>
          <w:p w:rsidR="004D00FA" w:rsidRDefault="004D00FA">
            <w:r>
              <w:t>Attention : Ici nous travaillons les sons par le biais du chant des alphas, les enfants doivent donner leur chant, pas leur nom. Toutefois s’ils hésitent sur certains chants vous pouvez les aider en leur demandant ce qu’ils entendent au début du nom de l’alpha.</w:t>
            </w:r>
          </w:p>
          <w:p w:rsidR="004D00FA" w:rsidRDefault="004D00FA">
            <w:r>
              <w:t>Exemple avec le Vent (souvent confondu avec la fusée)… qu’entends-tu au début du mot « vent »… v.</w:t>
            </w:r>
          </w:p>
          <w:p w:rsidR="004D00FA" w:rsidRDefault="004D00FA">
            <w:r>
              <w:t>En aucun cas n’utilisez ici le nom des lettres ressemblantes !</w:t>
            </w:r>
          </w:p>
          <w:p w:rsidR="004D00FA" w:rsidRDefault="004D00FA"/>
        </w:tc>
        <w:tc>
          <w:tcPr>
            <w:tcW w:w="7190" w:type="dxa"/>
          </w:tcPr>
          <w:p w:rsidR="004D00FA" w:rsidRDefault="004D00FA" w:rsidP="004D00FA">
            <w:r>
              <w:t>-</w:t>
            </w:r>
            <w:r w:rsidRPr="004D00FA">
              <w:rPr>
                <w:u w:val="single"/>
              </w:rPr>
              <w:t>Les alphas</w:t>
            </w:r>
            <w:r>
              <w:t> : Fiches lecture alphas 1 (consonnes).</w:t>
            </w:r>
          </w:p>
          <w:p w:rsidR="004D00FA" w:rsidRDefault="004D00FA" w:rsidP="004D00FA">
            <w:r>
              <w:t>Avant de commencer, demandez à quelle famille appartiennent tous ces alphas (celle des consonnes).</w:t>
            </w:r>
          </w:p>
          <w:p w:rsidR="00DA320B" w:rsidRDefault="00DA320B"/>
        </w:tc>
      </w:tr>
      <w:tr w:rsidR="00F12E5A" w:rsidTr="00DA320B">
        <w:tc>
          <w:tcPr>
            <w:tcW w:w="2376" w:type="dxa"/>
          </w:tcPr>
          <w:p w:rsidR="00F12E5A" w:rsidRDefault="00F12E5A">
            <w:r>
              <w:t>Langage oral.</w:t>
            </w:r>
          </w:p>
        </w:tc>
        <w:tc>
          <w:tcPr>
            <w:tcW w:w="6920" w:type="dxa"/>
          </w:tcPr>
          <w:p w:rsidR="00F12E5A" w:rsidRDefault="00A66401">
            <w:r w:rsidRPr="00A66401">
              <w:rPr>
                <w:b/>
              </w:rPr>
              <w:t>Poésie</w:t>
            </w:r>
            <w:r>
              <w:t xml:space="preserve"> « Une histoire à suivre ». Apprendre les deux premières lignes.</w:t>
            </w:r>
          </w:p>
        </w:tc>
        <w:tc>
          <w:tcPr>
            <w:tcW w:w="7190" w:type="dxa"/>
          </w:tcPr>
          <w:p w:rsidR="00F12E5A" w:rsidRDefault="00A66401" w:rsidP="004D00FA">
            <w:r w:rsidRPr="00A66401">
              <w:rPr>
                <w:b/>
              </w:rPr>
              <w:t xml:space="preserve">Poésie </w:t>
            </w:r>
            <w:r>
              <w:t>« Une histoire à suivre ». Apprendre les deux lignes suivantes jusqu’à « nid ».</w:t>
            </w:r>
          </w:p>
        </w:tc>
      </w:tr>
    </w:tbl>
    <w:p w:rsidR="00515492" w:rsidRDefault="00A66401"/>
    <w:sectPr w:rsidR="0051549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30D5A"/>
    <w:rsid w:val="00175FEA"/>
    <w:rsid w:val="002F026E"/>
    <w:rsid w:val="0030596F"/>
    <w:rsid w:val="00343D6D"/>
    <w:rsid w:val="00356760"/>
    <w:rsid w:val="003C4EA4"/>
    <w:rsid w:val="00406E04"/>
    <w:rsid w:val="004A3337"/>
    <w:rsid w:val="004B0B4E"/>
    <w:rsid w:val="004D00FA"/>
    <w:rsid w:val="00771D1E"/>
    <w:rsid w:val="0081708A"/>
    <w:rsid w:val="008F5E2F"/>
    <w:rsid w:val="009D04CE"/>
    <w:rsid w:val="00A66401"/>
    <w:rsid w:val="00AB73AB"/>
    <w:rsid w:val="00C931B8"/>
    <w:rsid w:val="00DA320B"/>
    <w:rsid w:val="00DE244F"/>
    <w:rsid w:val="00E908D7"/>
    <w:rsid w:val="00F12E5A"/>
    <w:rsid w:val="00F42C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3</cp:revision>
  <dcterms:created xsi:type="dcterms:W3CDTF">2020-03-18T13:43:00Z</dcterms:created>
  <dcterms:modified xsi:type="dcterms:W3CDTF">2020-03-18T16:30:00Z</dcterms:modified>
</cp:coreProperties>
</file>