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013"/>
        <w:gridCol w:w="9501"/>
        <w:gridCol w:w="4972"/>
      </w:tblGrid>
      <w:tr w:rsidR="00C931B8" w:rsidTr="007B4C42">
        <w:tc>
          <w:tcPr>
            <w:tcW w:w="16486" w:type="dxa"/>
            <w:gridSpan w:val="3"/>
          </w:tcPr>
          <w:p w:rsidR="00C931B8" w:rsidRPr="004B0B4E" w:rsidRDefault="00C931B8" w:rsidP="00327A5F">
            <w:pPr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4B0B4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Continuité pédagogique classe de </w:t>
            </w:r>
            <w:r w:rsidR="002F026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G</w:t>
            </w:r>
            <w:r w:rsidR="00DA2F20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S : </w:t>
            </w:r>
            <w:r w:rsidR="00206EAA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07/05</w:t>
            </w:r>
            <w:r w:rsidR="00F42C0C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/20.</w:t>
            </w:r>
          </w:p>
        </w:tc>
      </w:tr>
      <w:tr w:rsidR="00C931B8" w:rsidTr="00AB0D06">
        <w:tc>
          <w:tcPr>
            <w:tcW w:w="2180" w:type="dxa"/>
          </w:tcPr>
          <w:p w:rsidR="00C931B8" w:rsidRPr="004B0B4E" w:rsidRDefault="00C931B8">
            <w:pPr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</w:p>
        </w:tc>
        <w:tc>
          <w:tcPr>
            <w:tcW w:w="8312" w:type="dxa"/>
          </w:tcPr>
          <w:p w:rsidR="00C931B8" w:rsidRPr="00C931B8" w:rsidRDefault="006E2540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JEUDI</w:t>
            </w:r>
          </w:p>
        </w:tc>
        <w:tc>
          <w:tcPr>
            <w:tcW w:w="5994" w:type="dxa"/>
          </w:tcPr>
          <w:p w:rsidR="00C931B8" w:rsidRPr="00C931B8" w:rsidRDefault="006E2540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VENDREDI</w:t>
            </w:r>
            <w:r w:rsidR="00185E89"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 xml:space="preserve"> férié.</w:t>
            </w:r>
          </w:p>
        </w:tc>
      </w:tr>
      <w:tr w:rsidR="00C931B8" w:rsidTr="00AB0D06">
        <w:tc>
          <w:tcPr>
            <w:tcW w:w="2180" w:type="dxa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Domaine</w:t>
            </w:r>
            <w:r>
              <w:rPr>
                <w:color w:val="0070C0"/>
                <w:sz w:val="28"/>
                <w:szCs w:val="28"/>
              </w:rPr>
              <w:t>(s)</w:t>
            </w:r>
          </w:p>
        </w:tc>
        <w:tc>
          <w:tcPr>
            <w:tcW w:w="14306" w:type="dxa"/>
            <w:gridSpan w:val="2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Descriptif</w:t>
            </w:r>
          </w:p>
        </w:tc>
      </w:tr>
      <w:tr w:rsidR="003C4EA4" w:rsidTr="00AB0D06">
        <w:tc>
          <w:tcPr>
            <w:tcW w:w="2180" w:type="dxa"/>
          </w:tcPr>
          <w:p w:rsidR="003C4EA4" w:rsidRDefault="003C4EA4">
            <w:r>
              <w:t>Langage oral, écrit, temps.</w:t>
            </w:r>
          </w:p>
        </w:tc>
        <w:tc>
          <w:tcPr>
            <w:tcW w:w="14306" w:type="dxa"/>
            <w:gridSpan w:val="2"/>
          </w:tcPr>
          <w:p w:rsidR="003C4EA4" w:rsidRDefault="003C4EA4">
            <w:r>
              <w:t>Rituels : -Chanter la comptine de Mr. Pouce.</w:t>
            </w:r>
          </w:p>
          <w:p w:rsidR="003C4EA4" w:rsidRDefault="003C4EA4">
            <w:r>
              <w:t>-Chanter la comptine des jours de la semaine, s’en servir p</w:t>
            </w:r>
            <w:r w:rsidR="00327A5F">
              <w:t>our montrer l’étiquette du jour</w:t>
            </w:r>
            <w:r>
              <w:t>.</w:t>
            </w:r>
          </w:p>
          <w:p w:rsidR="003C4EA4" w:rsidRDefault="003C4EA4">
            <w:r>
              <w:t>-Météo :</w:t>
            </w:r>
            <w:r w:rsidR="00343D6D">
              <w:t xml:space="preserve"> </w:t>
            </w:r>
            <w:r>
              <w:t>Trouver l’étiquette correspondante et verbaliser « ensoleill</w:t>
            </w:r>
            <w:r w:rsidR="00406E04">
              <w:t>é », « pluvieux », « nuageux », les GS peuvent dessiner sans besoin d’étiquette.</w:t>
            </w:r>
          </w:p>
          <w:p w:rsidR="003C4EA4" w:rsidRDefault="003C4EA4">
            <w:r>
              <w:t>-Chanter la comptine de l’alphabet en pointant chaque lettre quand on la chante (voir dossier joint).</w:t>
            </w:r>
          </w:p>
        </w:tc>
      </w:tr>
      <w:tr w:rsidR="00004FCE" w:rsidTr="00AB0D06">
        <w:tc>
          <w:tcPr>
            <w:tcW w:w="2180" w:type="dxa"/>
          </w:tcPr>
          <w:p w:rsidR="00004FCE" w:rsidRDefault="00004FCE">
            <w:r>
              <w:t>Activité physique.</w:t>
            </w:r>
          </w:p>
        </w:tc>
        <w:tc>
          <w:tcPr>
            <w:tcW w:w="8312" w:type="dxa"/>
          </w:tcPr>
          <w:p w:rsidR="007E7F7C" w:rsidRDefault="007E7F7C" w:rsidP="007E7F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Lève-toi et bouge </w:t>
            </w:r>
          </w:p>
          <w:p w:rsidR="007E7F7C" w:rsidRPr="007E7F7C" w:rsidRDefault="007E7F7C" w:rsidP="007E7F7C">
            <w:pPr>
              <w:pStyle w:val="Paragraphedeliste"/>
              <w:numPr>
                <w:ilvl w:val="0"/>
                <w:numId w:val="27"/>
              </w:numPr>
            </w:pPr>
            <w:r>
              <w:t>Voici une petite séance de gym de 4 minutes pour bien se réveiller !</w:t>
            </w:r>
            <w:r w:rsidR="007F77AC">
              <w:t xml:space="preserve"> En anglais, mais il suffit d’imiter les mouvements.</w:t>
            </w:r>
          </w:p>
          <w:p w:rsidR="007E7F7C" w:rsidRDefault="00742D8D" w:rsidP="00A16ABF">
            <w:pPr>
              <w:jc w:val="center"/>
            </w:pPr>
            <w:hyperlink r:id="rId5" w:history="1">
              <w:r w:rsidR="007E7F7C">
                <w:rPr>
                  <w:rStyle w:val="Lienhypertexte"/>
                </w:rPr>
                <w:t>https://www.youtube.com/watch?v=ju8W_SX_wy4</w:t>
              </w:r>
            </w:hyperlink>
          </w:p>
          <w:p w:rsidR="007E7F7C" w:rsidRDefault="007E7F7C" w:rsidP="007E7F7C"/>
          <w:p w:rsidR="009441C9" w:rsidRDefault="001B122C" w:rsidP="00A16AB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2675" cy="1764506"/>
                  <wp:effectExtent l="19050" t="0" r="9525" b="0"/>
                  <wp:docPr id="2" name="Image 1" descr="Welcome to My Gym | Exercise Song for Kids | Time 4 Kids TV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come to My Gym | Exercise Song for Kids | Time 4 Kids TV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6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1C9" w:rsidRDefault="009441C9" w:rsidP="00962F4C">
            <w:pPr>
              <w:jc w:val="center"/>
            </w:pPr>
          </w:p>
          <w:p w:rsidR="00A16ABF" w:rsidRDefault="006B6C39" w:rsidP="00A16ABF">
            <w:pPr>
              <w:pStyle w:val="Paragraphedeliste"/>
              <w:numPr>
                <w:ilvl w:val="0"/>
                <w:numId w:val="29"/>
              </w:numPr>
            </w:pPr>
            <w:r>
              <w:t>Voici une nouvelle vidéo riche de petites situations à faire en famille.</w:t>
            </w:r>
            <w:r w:rsidR="00CA0782">
              <w:t xml:space="preserve"> Il s’agit de petits jeux d’opposition proposés par une championne de boxe.</w:t>
            </w:r>
          </w:p>
          <w:p w:rsidR="00CA0782" w:rsidRDefault="00CA0782" w:rsidP="00CA0782">
            <w:pPr>
              <w:pStyle w:val="Paragraphedeliste"/>
            </w:pPr>
            <w:hyperlink r:id="rId7" w:history="1">
              <w:r>
                <w:rPr>
                  <w:rStyle w:val="Lienhypertexte"/>
                </w:rPr>
                <w:t>https://www.youtube.com/watch?v=e4RNJ_0TQOI</w:t>
              </w:r>
            </w:hyperlink>
          </w:p>
          <w:p w:rsidR="00CA0782" w:rsidRDefault="00CA0782" w:rsidP="00CA0782">
            <w:pPr>
              <w:pStyle w:val="Paragraphedeliste"/>
            </w:pPr>
          </w:p>
          <w:p w:rsidR="00CA0782" w:rsidRDefault="00CA0782" w:rsidP="00CA0782">
            <w:pPr>
              <w:pStyle w:val="Paragraphedelis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33650" cy="1425178"/>
                  <wp:effectExtent l="19050" t="0" r="0" b="0"/>
                  <wp:docPr id="19" name="Image 14" descr="Omnisports. Les conseils d'une championne de boxe pour exercer v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mnisports. Les conseils d'une championne de boxe pour exercer v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823" cy="1425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D06" w:rsidRPr="001B290B" w:rsidRDefault="00AB0D06" w:rsidP="00D6778D"/>
        </w:tc>
        <w:tc>
          <w:tcPr>
            <w:tcW w:w="5994" w:type="dxa"/>
            <w:shd w:val="clear" w:color="auto" w:fill="E5DFEC" w:themeFill="accent4" w:themeFillTint="33"/>
          </w:tcPr>
          <w:p w:rsidR="009441C9" w:rsidRDefault="009441C9" w:rsidP="009441C9">
            <w:pPr>
              <w:pStyle w:val="Paragraphedeliste"/>
              <w:jc w:val="center"/>
            </w:pPr>
          </w:p>
        </w:tc>
      </w:tr>
      <w:tr w:rsidR="00C931B8" w:rsidTr="00AB0D06">
        <w:tc>
          <w:tcPr>
            <w:tcW w:w="2180" w:type="dxa"/>
          </w:tcPr>
          <w:p w:rsidR="00C931B8" w:rsidRDefault="00C931B8">
            <w:r>
              <w:lastRenderedPageBreak/>
              <w:t>Langage écrit.</w:t>
            </w:r>
          </w:p>
        </w:tc>
        <w:tc>
          <w:tcPr>
            <w:tcW w:w="8312" w:type="dxa"/>
          </w:tcPr>
          <w:p w:rsidR="00A84B42" w:rsidRDefault="0002654B" w:rsidP="00A84B42">
            <w:r>
              <w:t>-</w:t>
            </w:r>
            <w:r w:rsidRPr="00615372">
              <w:rPr>
                <w:b/>
                <w:highlight w:val="green"/>
                <w:u w:val="single"/>
              </w:rPr>
              <w:t>Toujours rien ?</w:t>
            </w:r>
            <w:r w:rsidRPr="00615372">
              <w:rPr>
                <w:highlight w:val="green"/>
              </w:rPr>
              <w:t>,</w:t>
            </w:r>
            <w:r>
              <w:t xml:space="preserve"> Christian </w:t>
            </w:r>
            <w:proofErr w:type="spellStart"/>
            <w:r>
              <w:t>Voltz</w:t>
            </w:r>
            <w:proofErr w:type="spellEnd"/>
            <w:r>
              <w:t>.</w:t>
            </w:r>
          </w:p>
          <w:p w:rsidR="009441C9" w:rsidRDefault="009441C9" w:rsidP="009441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16754" cy="1916754"/>
                  <wp:effectExtent l="19050" t="0" r="7296" b="0"/>
                  <wp:docPr id="7" name="Image 7" descr="Toujours rien exploitation mater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ujours rien exploitation mater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754" cy="191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372" w:rsidRDefault="00615372" w:rsidP="009441C9">
            <w:pPr>
              <w:jc w:val="center"/>
            </w:pPr>
          </w:p>
          <w:p w:rsidR="00602C15" w:rsidRDefault="00602C15" w:rsidP="00602C15">
            <w:r>
              <w:t xml:space="preserve">Voici le lien qui raconte l’histoire </w:t>
            </w:r>
            <w:hyperlink r:id="rId10" w:history="1">
              <w:r>
                <w:rPr>
                  <w:rStyle w:val="Lienhypertexte"/>
                </w:rPr>
                <w:t>https://www.youtube.com/watch?v=Dp6kjVGjVpI</w:t>
              </w:r>
            </w:hyperlink>
          </w:p>
          <w:p w:rsidR="00602C15" w:rsidRDefault="005A3409" w:rsidP="00602C15">
            <w:pPr>
              <w:pStyle w:val="Paragraphedeliste"/>
              <w:numPr>
                <w:ilvl w:val="0"/>
                <w:numId w:val="27"/>
              </w:numPr>
            </w:pPr>
            <w:r>
              <w:t>Remontrez l’histoire en entier.</w:t>
            </w:r>
          </w:p>
          <w:p w:rsidR="005A3409" w:rsidRDefault="005A3409" w:rsidP="00602C15">
            <w:pPr>
              <w:pStyle w:val="Paragraphedeliste"/>
              <w:numPr>
                <w:ilvl w:val="0"/>
                <w:numId w:val="27"/>
              </w:numPr>
            </w:pPr>
            <w:proofErr w:type="gramStart"/>
            <w:r>
              <w:t>Demandez lui</w:t>
            </w:r>
            <w:proofErr w:type="gramEnd"/>
            <w:r>
              <w:t xml:space="preserve"> de vous la raconter en veillant au respect de la chronologie de l’histoire.</w:t>
            </w:r>
          </w:p>
          <w:p w:rsidR="005A3409" w:rsidRDefault="005A3409" w:rsidP="00602C15">
            <w:pPr>
              <w:pStyle w:val="Paragraphedeliste"/>
              <w:numPr>
                <w:ilvl w:val="0"/>
                <w:numId w:val="27"/>
              </w:numPr>
            </w:pPr>
            <w:proofErr w:type="gramStart"/>
            <w:r>
              <w:t>Proposez lui</w:t>
            </w:r>
            <w:proofErr w:type="gramEnd"/>
            <w:r>
              <w:t xml:space="preserve"> le </w:t>
            </w:r>
            <w:r w:rsidRPr="005A3409">
              <w:rPr>
                <w:highlight w:val="green"/>
              </w:rPr>
              <w:t>doc « Ordre chrono ».</w:t>
            </w:r>
            <w:r>
              <w:t xml:space="preserve"> Ce travail peut très bien se faire à l’oral</w:t>
            </w:r>
            <w:r w:rsidR="005A6D14">
              <w:t xml:space="preserve"> si vous ne préférez pas imprimer.</w:t>
            </w:r>
          </w:p>
          <w:p w:rsidR="005A6D14" w:rsidRPr="00602C15" w:rsidRDefault="005A6D14" w:rsidP="005A6D14">
            <w:pPr>
              <w:pStyle w:val="Paragraphedeliste"/>
            </w:pPr>
          </w:p>
        </w:tc>
        <w:tc>
          <w:tcPr>
            <w:tcW w:w="5994" w:type="dxa"/>
            <w:shd w:val="clear" w:color="auto" w:fill="E5DFEC" w:themeFill="accent4" w:themeFillTint="33"/>
          </w:tcPr>
          <w:p w:rsidR="009441C9" w:rsidRDefault="009441C9" w:rsidP="00EA234F"/>
        </w:tc>
      </w:tr>
      <w:tr w:rsidR="00C931B8" w:rsidTr="00AB0D06">
        <w:tc>
          <w:tcPr>
            <w:tcW w:w="2180" w:type="dxa"/>
          </w:tcPr>
          <w:p w:rsidR="00C931B8" w:rsidRDefault="00B13624">
            <w:r>
              <w:t>Découvrir le monde</w:t>
            </w:r>
            <w:r w:rsidR="004624AA">
              <w:t>/</w:t>
            </w:r>
            <w:r>
              <w:t>les nombres/les objets</w:t>
            </w:r>
            <w:r w:rsidR="00C42D2D">
              <w:t>.</w:t>
            </w:r>
          </w:p>
          <w:p w:rsidR="003C4EA4" w:rsidRDefault="003C4EA4"/>
        </w:tc>
        <w:tc>
          <w:tcPr>
            <w:tcW w:w="8312" w:type="dxa"/>
          </w:tcPr>
          <w:p w:rsidR="002C478B" w:rsidRDefault="00C41134" w:rsidP="002C478B">
            <w:r w:rsidRPr="001B451F">
              <w:rPr>
                <w:u w:val="single"/>
              </w:rPr>
              <w:t>Objectif </w:t>
            </w:r>
            <w:r>
              <w:t xml:space="preserve">: </w:t>
            </w:r>
            <w:r w:rsidR="001B451F">
              <w:t>Comprendre le principe additif.</w:t>
            </w:r>
          </w:p>
          <w:p w:rsidR="00B13624" w:rsidRDefault="00B13624" w:rsidP="00B1362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41601" cy="1981200"/>
                  <wp:effectExtent l="19050" t="0" r="6349" b="0"/>
                  <wp:docPr id="16" name="Image 10" descr="DIY | 📟 Machine à additionner | Apprendre à calculer | Enfa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Y | 📟 Machine à additionner | Apprendre à calculer | Enfa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883" cy="1985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A82" w:rsidRDefault="00FF5A82" w:rsidP="00B13624">
            <w:pPr>
              <w:jc w:val="center"/>
            </w:pPr>
          </w:p>
          <w:p w:rsidR="00C41134" w:rsidRDefault="005A6D14" w:rsidP="002C478B">
            <w:r>
              <w:t>Reprise du travail avec la machine à additionner…</w:t>
            </w:r>
          </w:p>
          <w:p w:rsidR="005A6D14" w:rsidRDefault="005A6D14" w:rsidP="005A6D14">
            <w:pPr>
              <w:pStyle w:val="Paragraphedeliste"/>
              <w:numPr>
                <w:ilvl w:val="0"/>
                <w:numId w:val="30"/>
              </w:numPr>
            </w:pPr>
            <w:r>
              <w:t>Vous pouvez reprendre les activités menées lundi et essayer de passer à l’étape suivante.</w:t>
            </w:r>
          </w:p>
          <w:p w:rsidR="00FF5A82" w:rsidRDefault="005A6D14" w:rsidP="007B4C42">
            <w:pPr>
              <w:pStyle w:val="Paragraphedeliste"/>
              <w:numPr>
                <w:ilvl w:val="0"/>
                <w:numId w:val="30"/>
              </w:numPr>
            </w:pPr>
            <w:r>
              <w:t>Pour ceux qui se débrouillent bien avec les étiquettes, on peut cette fois ne plus leur donner mais dire le calcul et demander à votre enfant d’écrire le calcul avant d’utiliser la machine, puis d’écrire le résultat en utilisant le signe « = ». La encore il est toujours important de bien faire verbaliser l’enfant à chaque étape.</w:t>
            </w:r>
          </w:p>
          <w:p w:rsidR="00FF5A82" w:rsidRDefault="00FF5A82" w:rsidP="00FF5A82"/>
        </w:tc>
        <w:tc>
          <w:tcPr>
            <w:tcW w:w="5994" w:type="dxa"/>
            <w:shd w:val="clear" w:color="auto" w:fill="E5DFEC" w:themeFill="accent4" w:themeFillTint="33"/>
          </w:tcPr>
          <w:p w:rsidR="00172646" w:rsidRDefault="00172646" w:rsidP="0019158F"/>
          <w:p w:rsidR="00172646" w:rsidRDefault="00172646" w:rsidP="0019158F"/>
        </w:tc>
      </w:tr>
      <w:tr w:rsidR="00185E89" w:rsidTr="00AB0D06">
        <w:tc>
          <w:tcPr>
            <w:tcW w:w="2180" w:type="dxa"/>
          </w:tcPr>
          <w:p w:rsidR="00185E89" w:rsidRDefault="00185E89">
            <w:r>
              <w:lastRenderedPageBreak/>
              <w:t>Langage écrit.</w:t>
            </w:r>
          </w:p>
        </w:tc>
        <w:tc>
          <w:tcPr>
            <w:tcW w:w="8312" w:type="dxa"/>
          </w:tcPr>
          <w:p w:rsidR="00185E89" w:rsidRDefault="00185E89" w:rsidP="00DE244F">
            <w:r>
              <w:t>Ecoutons</w:t>
            </w:r>
            <w:r w:rsidR="004241EC">
              <w:t xml:space="preserve"> et regardons une autre histoire de Christian </w:t>
            </w:r>
            <w:proofErr w:type="spellStart"/>
            <w:r w:rsidR="004241EC">
              <w:t>Voltz</w:t>
            </w:r>
            <w:proofErr w:type="spellEnd"/>
            <w:r w:rsidR="004241EC">
              <w:t xml:space="preserve">  « Un gâteau au goûter</w:t>
            </w:r>
            <w:r>
              <w:t xml:space="preserve"> » : </w:t>
            </w:r>
          </w:p>
          <w:p w:rsidR="00185E89" w:rsidRDefault="004241EC" w:rsidP="00185E89">
            <w:pPr>
              <w:jc w:val="center"/>
            </w:pPr>
            <w:hyperlink r:id="rId12" w:history="1">
              <w:r>
                <w:rPr>
                  <w:rStyle w:val="Lienhypertexte"/>
                </w:rPr>
                <w:t>https://www.youtube.com/watch?v=IQ96aExks30</w:t>
              </w:r>
            </w:hyperlink>
          </w:p>
          <w:p w:rsidR="009F4535" w:rsidRDefault="009F4535" w:rsidP="00185E89">
            <w:pPr>
              <w:jc w:val="center"/>
            </w:pPr>
          </w:p>
          <w:p w:rsidR="004F2E7A" w:rsidRDefault="004241EC" w:rsidP="009F45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0650" cy="1386688"/>
                  <wp:effectExtent l="19050" t="0" r="0" b="0"/>
                  <wp:docPr id="20" name="Image 17" descr="Gâteau au goûter (Un) | l'école des lois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âteau au goûter (Un) | l'école des lois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8" cy="1389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535" w:rsidRDefault="009F4535" w:rsidP="009F4535">
            <w:pPr>
              <w:jc w:val="center"/>
            </w:pPr>
          </w:p>
        </w:tc>
        <w:tc>
          <w:tcPr>
            <w:tcW w:w="5994" w:type="dxa"/>
            <w:shd w:val="clear" w:color="auto" w:fill="E5DFEC" w:themeFill="accent4" w:themeFillTint="33"/>
          </w:tcPr>
          <w:p w:rsidR="00185E89" w:rsidRDefault="00185E89" w:rsidP="00172646">
            <w:pPr>
              <w:jc w:val="center"/>
            </w:pPr>
          </w:p>
        </w:tc>
      </w:tr>
      <w:tr w:rsidR="00DA320B" w:rsidTr="00AB0D06">
        <w:tc>
          <w:tcPr>
            <w:tcW w:w="2180" w:type="dxa"/>
          </w:tcPr>
          <w:p w:rsidR="00DA320B" w:rsidRDefault="00B85030">
            <w:r>
              <w:t>Langage écrit.</w:t>
            </w:r>
          </w:p>
        </w:tc>
        <w:tc>
          <w:tcPr>
            <w:tcW w:w="8312" w:type="dxa"/>
          </w:tcPr>
          <w:p w:rsidR="00027B51" w:rsidRDefault="00027B51" w:rsidP="00027B51">
            <w:r w:rsidRPr="004E5397">
              <w:rPr>
                <w:u w:val="single"/>
              </w:rPr>
              <w:t>Ecriture</w:t>
            </w:r>
            <w:r>
              <w:t> :</w:t>
            </w:r>
          </w:p>
          <w:p w:rsidR="00027B51" w:rsidRPr="00027B51" w:rsidRDefault="00027B51" w:rsidP="00027B51">
            <w:pPr>
              <w:rPr>
                <w:rFonts w:ascii="Cursive standard" w:hAnsi="Cursive standard"/>
                <w:b/>
                <w:sz w:val="32"/>
                <w:szCs w:val="32"/>
              </w:rPr>
            </w:pPr>
            <w:r>
              <w:t xml:space="preserve">Nous allons aujourd’hui nous concentrer sur l’écriture des lettres à boucle, à savoir, </w:t>
            </w:r>
            <w:r>
              <w:rPr>
                <w:rFonts w:ascii="Cursive standard" w:hAnsi="Cursive standard"/>
                <w:b/>
                <w:sz w:val="32"/>
                <w:szCs w:val="32"/>
              </w:rPr>
              <w:t>e, l, b, h, k</w:t>
            </w:r>
            <w:r w:rsidRPr="009B712B">
              <w:rPr>
                <w:rFonts w:ascii="Cursive standard" w:hAnsi="Cursive standard"/>
                <w:b/>
                <w:sz w:val="32"/>
                <w:szCs w:val="32"/>
              </w:rPr>
              <w:t>.</w:t>
            </w:r>
            <w:r>
              <w:rPr>
                <w:rFonts w:ascii="Cursive standard" w:hAnsi="Cursive standard"/>
                <w:b/>
                <w:sz w:val="32"/>
                <w:szCs w:val="32"/>
              </w:rPr>
              <w:t xml:space="preserve"> </w:t>
            </w:r>
          </w:p>
          <w:p w:rsidR="00027B51" w:rsidRDefault="00027B51" w:rsidP="00027B51">
            <w:pPr>
              <w:pStyle w:val="Paragraphedeliste"/>
              <w:numPr>
                <w:ilvl w:val="0"/>
                <w:numId w:val="8"/>
              </w:numPr>
            </w:pPr>
            <w:r>
              <w:t>Tracé des lettres dans le sable, la farine, la semoule, ….</w:t>
            </w:r>
          </w:p>
          <w:p w:rsidR="00027B51" w:rsidRDefault="00027B51" w:rsidP="00027B51">
            <w:pPr>
              <w:pStyle w:val="Paragraphedeliste"/>
              <w:numPr>
                <w:ilvl w:val="0"/>
                <w:numId w:val="8"/>
              </w:numPr>
            </w:pPr>
            <w:r>
              <w:t>Tracé sur feuille libre.</w:t>
            </w:r>
          </w:p>
          <w:p w:rsidR="00A57B7C" w:rsidRDefault="00A57B7C" w:rsidP="00027B51"/>
        </w:tc>
        <w:tc>
          <w:tcPr>
            <w:tcW w:w="5994" w:type="dxa"/>
            <w:shd w:val="clear" w:color="auto" w:fill="E5DFEC" w:themeFill="accent4" w:themeFillTint="33"/>
          </w:tcPr>
          <w:p w:rsidR="00172646" w:rsidRDefault="00172646" w:rsidP="00CF75E2"/>
        </w:tc>
      </w:tr>
      <w:tr w:rsidR="00343AF0" w:rsidTr="00AB0D06">
        <w:tc>
          <w:tcPr>
            <w:tcW w:w="2180" w:type="dxa"/>
          </w:tcPr>
          <w:p w:rsidR="00343AF0" w:rsidRDefault="00343AF0">
            <w:r>
              <w:t>Activité artistique.</w:t>
            </w:r>
          </w:p>
        </w:tc>
        <w:tc>
          <w:tcPr>
            <w:tcW w:w="8312" w:type="dxa"/>
          </w:tcPr>
          <w:p w:rsidR="00096504" w:rsidRDefault="00096504" w:rsidP="00096504">
            <w:r>
              <w:rPr>
                <w:b/>
                <w:u w:val="single"/>
              </w:rPr>
              <w:t>Chant :</w:t>
            </w:r>
            <w:r w:rsidR="00787666">
              <w:rPr>
                <w:b/>
                <w:u w:val="single"/>
              </w:rPr>
              <w:t xml:space="preserve"> </w:t>
            </w:r>
            <w:r>
              <w:t>On reprend l’apprentissage de la chanson sur le thème des instruments de musique avec un  professeur de musique.</w:t>
            </w:r>
          </w:p>
          <w:p w:rsidR="00096504" w:rsidRDefault="00096504" w:rsidP="00096504">
            <w:hyperlink r:id="rId14" w:history="1">
              <w:r>
                <w:rPr>
                  <w:rStyle w:val="Lienhypertexte"/>
                </w:rPr>
                <w:t>https://www.youtube.com/watch?time_continue=13&amp;v=ZUbO56iK2I8&amp;feature=emb_title</w:t>
              </w:r>
            </w:hyperlink>
          </w:p>
          <w:p w:rsidR="00343AF0" w:rsidRDefault="00096504" w:rsidP="00AB0D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0268" cy="962025"/>
                  <wp:effectExtent l="19050" t="0" r="4232" b="0"/>
                  <wp:docPr id="10" name="Image 10" descr="Apprentissage de la chanson &quot;En allant à l'école&quot; / pour 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prentissage de la chanson &quot;En allant à l'école&quot; / pour 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705" cy="96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  <w:shd w:val="clear" w:color="auto" w:fill="E5DFEC" w:themeFill="accent4" w:themeFillTint="33"/>
          </w:tcPr>
          <w:p w:rsidR="00343AF0" w:rsidRDefault="00343AF0" w:rsidP="004F2734"/>
        </w:tc>
      </w:tr>
      <w:tr w:rsidR="00BC79D3" w:rsidTr="00AB0D06">
        <w:tc>
          <w:tcPr>
            <w:tcW w:w="2180" w:type="dxa"/>
          </w:tcPr>
          <w:p w:rsidR="00BC79D3" w:rsidRDefault="00BC79D3">
            <w:r>
              <w:t>Langage oral.</w:t>
            </w:r>
          </w:p>
        </w:tc>
        <w:tc>
          <w:tcPr>
            <w:tcW w:w="8312" w:type="dxa"/>
          </w:tcPr>
          <w:p w:rsidR="00BC79D3" w:rsidRDefault="00BC79D3" w:rsidP="00EC18D7">
            <w:r>
              <w:rPr>
                <w:b/>
              </w:rPr>
              <w:t>-</w:t>
            </w:r>
            <w:r w:rsidRPr="00CC07DC">
              <w:rPr>
                <w:b/>
                <w:u w:val="single"/>
              </w:rPr>
              <w:t>Les alphas</w:t>
            </w:r>
            <w:r>
              <w:rPr>
                <w:b/>
              </w:rPr>
              <w:t xml:space="preserve"> : </w:t>
            </w:r>
          </w:p>
          <w:p w:rsidR="00B1365C" w:rsidRDefault="001E416E" w:rsidP="00EC18D7">
            <w:r>
              <w:t xml:space="preserve">Une petite activité de tri (voir </w:t>
            </w:r>
            <w:r w:rsidRPr="001E416E">
              <w:rPr>
                <w:highlight w:val="green"/>
              </w:rPr>
              <w:t>doc « Tri »</w:t>
            </w:r>
            <w:r>
              <w:t>)</w:t>
            </w:r>
          </w:p>
          <w:p w:rsidR="001E416E" w:rsidRDefault="001E416E" w:rsidP="001E416E">
            <w:pPr>
              <w:pStyle w:val="Paragraphedeliste"/>
              <w:numPr>
                <w:ilvl w:val="0"/>
                <w:numId w:val="34"/>
              </w:numPr>
            </w:pPr>
            <w:r>
              <w:t>Pour aujourd’hui uniquement les trois premières pages (tableau et cartes violet/bleu).</w:t>
            </w:r>
          </w:p>
          <w:p w:rsidR="001E416E" w:rsidRDefault="001E416E" w:rsidP="001E416E">
            <w:pPr>
              <w:pStyle w:val="Paragraphedeliste"/>
              <w:numPr>
                <w:ilvl w:val="0"/>
                <w:numId w:val="34"/>
              </w:numPr>
            </w:pPr>
            <w:r>
              <w:t>Il s’agit de placer les cartes mots sous l’alpha (en colonnes) qu’on entend au début du mot.</w:t>
            </w:r>
          </w:p>
          <w:p w:rsidR="001E416E" w:rsidRDefault="001E416E" w:rsidP="001E416E">
            <w:pPr>
              <w:pStyle w:val="Paragraphedeliste"/>
              <w:numPr>
                <w:ilvl w:val="0"/>
                <w:numId w:val="34"/>
              </w:numPr>
            </w:pPr>
            <w:r>
              <w:t>Vous n’êtes pas obligés  d’imprimer, ce travail pouvant aussi s’effectuer à l’oral.</w:t>
            </w:r>
          </w:p>
          <w:p w:rsidR="004F2E7A" w:rsidRPr="00C051D6" w:rsidRDefault="001E416E" w:rsidP="001E416E">
            <w:pPr>
              <w:pStyle w:val="Paragraphedelis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6350" cy="1305062"/>
                  <wp:effectExtent l="19050" t="0" r="0" b="0"/>
                  <wp:docPr id="21" name="Image 20" descr="Le sous-main Mes amis les Alphas 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 sous-main Mes amis les Alphas 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59" cy="130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  <w:shd w:val="clear" w:color="auto" w:fill="E5DFEC" w:themeFill="accent4" w:themeFillTint="33"/>
          </w:tcPr>
          <w:p w:rsidR="00343AF0" w:rsidRPr="00A66401" w:rsidRDefault="00343AF0" w:rsidP="00343AF0">
            <w:pPr>
              <w:rPr>
                <w:b/>
              </w:rPr>
            </w:pPr>
          </w:p>
          <w:p w:rsidR="00C05467" w:rsidRPr="00A66401" w:rsidRDefault="00C05467" w:rsidP="007E7A7A">
            <w:pPr>
              <w:rPr>
                <w:b/>
              </w:rPr>
            </w:pPr>
          </w:p>
        </w:tc>
      </w:tr>
      <w:tr w:rsidR="00925C61" w:rsidTr="00AB0D06">
        <w:tc>
          <w:tcPr>
            <w:tcW w:w="2180" w:type="dxa"/>
          </w:tcPr>
          <w:p w:rsidR="00925C61" w:rsidRDefault="00925C61">
            <w:r>
              <w:lastRenderedPageBreak/>
              <w:t>Activité artistique.</w:t>
            </w:r>
          </w:p>
        </w:tc>
        <w:tc>
          <w:tcPr>
            <w:tcW w:w="8312" w:type="dxa"/>
          </w:tcPr>
          <w:p w:rsidR="00925C61" w:rsidRDefault="00AB0D06" w:rsidP="00AB0D06">
            <w:pPr>
              <w:rPr>
                <w:b/>
                <w:u w:val="single"/>
              </w:rPr>
            </w:pPr>
            <w:r w:rsidRPr="00AB0D06">
              <w:rPr>
                <w:b/>
                <w:u w:val="single"/>
              </w:rPr>
              <w:t xml:space="preserve">-A la découverte d’un artiste… Christian </w:t>
            </w:r>
            <w:proofErr w:type="spellStart"/>
            <w:r w:rsidRPr="00AB0D06">
              <w:rPr>
                <w:b/>
                <w:u w:val="single"/>
              </w:rPr>
              <w:t>Voltz</w:t>
            </w:r>
            <w:proofErr w:type="spellEnd"/>
            <w:r w:rsidRPr="00AB0D06">
              <w:rPr>
                <w:b/>
                <w:u w:val="single"/>
              </w:rPr>
              <w:t> :</w:t>
            </w:r>
          </w:p>
          <w:p w:rsidR="004F2E7A" w:rsidRDefault="004F2E7A" w:rsidP="00AB0D06">
            <w:pPr>
              <w:rPr>
                <w:b/>
                <w:u w:val="single"/>
              </w:rPr>
            </w:pPr>
          </w:p>
          <w:p w:rsidR="00AB0D06" w:rsidRDefault="00AB0D06" w:rsidP="00AB0D0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12679" cy="1371600"/>
                  <wp:effectExtent l="19050" t="0" r="0" b="0"/>
                  <wp:docPr id="9" name="Image 4" descr="Ma petite maternelle: Christian Vol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 petite maternelle: Christian Vol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448" cy="137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D06" w:rsidRPr="00AB0D06" w:rsidRDefault="00AB0D06" w:rsidP="00AB0D06">
            <w:pPr>
              <w:rPr>
                <w:b/>
                <w:u w:val="single"/>
              </w:rPr>
            </w:pPr>
          </w:p>
          <w:p w:rsidR="00AB0D06" w:rsidRDefault="00AB0D06" w:rsidP="00AB0D06">
            <w:pPr>
              <w:rPr>
                <w:u w:val="single"/>
              </w:rPr>
            </w:pPr>
            <w:r>
              <w:t xml:space="preserve">Je vous propose de visionner deux courts documentaires sur l’auteur de </w:t>
            </w:r>
            <w:r w:rsidRPr="00AB0D06">
              <w:rPr>
                <w:u w:val="single"/>
              </w:rPr>
              <w:t>« Toujours rien ? ».</w:t>
            </w:r>
          </w:p>
          <w:p w:rsidR="00AB0D06" w:rsidRPr="00AB0D06" w:rsidRDefault="00AB0D06" w:rsidP="00AB0D06">
            <w:pPr>
              <w:rPr>
                <w:u w:val="single"/>
              </w:rPr>
            </w:pPr>
          </w:p>
          <w:p w:rsidR="00925C61" w:rsidRPr="00AB0D06" w:rsidRDefault="00AB0D06" w:rsidP="00AB0D06">
            <w:pPr>
              <w:pStyle w:val="Paragraphedeliste"/>
              <w:numPr>
                <w:ilvl w:val="0"/>
                <w:numId w:val="32"/>
              </w:numPr>
              <w:rPr>
                <w:color w:val="0070C0"/>
              </w:rPr>
            </w:pPr>
            <w:r>
              <w:t xml:space="preserve">Expliquez à votre enfant : </w:t>
            </w:r>
            <w:r w:rsidRPr="00AB0D06">
              <w:rPr>
                <w:color w:val="0070C0"/>
              </w:rPr>
              <w:t>L’auteur /illustrateur de « Toujours rien » est aussi un artiste. Dans les deux vidéos que tu vas voir, il va t’expliquer son métier et sa façon de faire des illustrations. Sais-tu qu’il fait aussi des illustrations pour des couvertures de livres pour les maîtres et les maîtresses ?</w:t>
            </w:r>
          </w:p>
          <w:p w:rsidR="00AB0D06" w:rsidRDefault="00AB0D06" w:rsidP="00AB0D06"/>
          <w:p w:rsidR="00AB0D06" w:rsidRDefault="00AB0D06" w:rsidP="00AB0D06">
            <w:pPr>
              <w:pStyle w:val="Paragraphedeliste"/>
              <w:numPr>
                <w:ilvl w:val="0"/>
                <w:numId w:val="32"/>
              </w:numPr>
            </w:pPr>
            <w:hyperlink r:id="rId18" w:history="1">
              <w:r>
                <w:rPr>
                  <w:rStyle w:val="Lienhypertexte"/>
                </w:rPr>
                <w:t>https://www.youtube.com/watch?v=SnQJBDFN3Tg</w:t>
              </w:r>
            </w:hyperlink>
          </w:p>
          <w:p w:rsidR="00AB0D06" w:rsidRDefault="00AB0D06" w:rsidP="00AB0D06">
            <w:pPr>
              <w:pStyle w:val="Paragraphedeliste"/>
              <w:numPr>
                <w:ilvl w:val="0"/>
                <w:numId w:val="32"/>
              </w:numPr>
            </w:pPr>
            <w:hyperlink r:id="rId19" w:history="1">
              <w:r>
                <w:rPr>
                  <w:rStyle w:val="Lienhypertexte"/>
                </w:rPr>
                <w:t>https://www.youtube.com/watch?time_</w:t>
              </w:r>
              <w:r>
                <w:rPr>
                  <w:rStyle w:val="Lienhypertexte"/>
                </w:rPr>
                <w:t>c</w:t>
              </w:r>
              <w:r>
                <w:rPr>
                  <w:rStyle w:val="Lienhypertexte"/>
                </w:rPr>
                <w:t>ontinue=89&amp;v=5ndeTxLyNdQ&amp;feature=emb_logo</w:t>
              </w:r>
            </w:hyperlink>
          </w:p>
          <w:p w:rsidR="006B6C39" w:rsidRDefault="00AB0D06" w:rsidP="00AB0D06">
            <w:pPr>
              <w:pStyle w:val="Paragraphedeliste"/>
              <w:numPr>
                <w:ilvl w:val="0"/>
                <w:numId w:val="32"/>
              </w:numPr>
            </w:pPr>
            <w:r>
              <w:t xml:space="preserve">C’est maintenant à votre enfant de se lancer dans l’art brut évoqué par Christian </w:t>
            </w:r>
            <w:proofErr w:type="spellStart"/>
            <w:r>
              <w:t>Voltz</w:t>
            </w:r>
            <w:proofErr w:type="spellEnd"/>
            <w:r>
              <w:t xml:space="preserve">. Demandez-lui d’utiliser tous les objets  et matériaux qu’il trouvera autour de lui pour réaliser un personnage… laissez-le s’exprimer… et n’oubliez pas de m’envoyer des photos du résultat si vous trouvez le temps de vous lancer dans cette activité… </w:t>
            </w:r>
          </w:p>
          <w:p w:rsidR="00AB0D06" w:rsidRDefault="006B6C39" w:rsidP="00AB0D06">
            <w:pPr>
              <w:pStyle w:val="Paragraphedeliste"/>
              <w:numPr>
                <w:ilvl w:val="0"/>
                <w:numId w:val="32"/>
              </w:numPr>
            </w:pPr>
            <w:r>
              <w:t>P</w:t>
            </w:r>
            <w:r w:rsidR="00AB0D06">
              <w:t xml:space="preserve">our vous </w:t>
            </w:r>
            <w:proofErr w:type="spellStart"/>
            <w:r w:rsidR="00AB0D06">
              <w:t>aider</w:t>
            </w:r>
            <w:proofErr w:type="gramStart"/>
            <w:r w:rsidR="00AB0D06">
              <w:t>,voici</w:t>
            </w:r>
            <w:proofErr w:type="spellEnd"/>
            <w:proofErr w:type="gramEnd"/>
            <w:r w:rsidR="00AB0D06">
              <w:t xml:space="preserve"> quelques exemples… mais les enfants trouveront surement bien d’autres idée… !</w:t>
            </w:r>
          </w:p>
          <w:p w:rsidR="004F2E7A" w:rsidRDefault="004F2E7A" w:rsidP="004F2E7A">
            <w:pPr>
              <w:pStyle w:val="Paragraphedeliste"/>
            </w:pPr>
          </w:p>
          <w:p w:rsidR="006B6C39" w:rsidRDefault="004F2E7A" w:rsidP="006B6C39">
            <w:pPr>
              <w:pStyle w:val="Paragraphedeliste"/>
              <w:numPr>
                <w:ilvl w:val="0"/>
                <w:numId w:val="33"/>
              </w:numPr>
            </w:pPr>
            <w:r>
              <w:t xml:space="preserve">Pour les exemples voir  </w:t>
            </w:r>
            <w:r w:rsidRPr="004F2E7A">
              <w:rPr>
                <w:highlight w:val="green"/>
              </w:rPr>
              <w:t>doc Art brut enfants</w:t>
            </w:r>
            <w:r>
              <w:t>.</w:t>
            </w:r>
          </w:p>
          <w:p w:rsidR="00AB0D06" w:rsidRDefault="006B6C39" w:rsidP="006B6C39">
            <w:pPr>
              <w:pStyle w:val="Paragraphedeliste"/>
              <w:ind w:left="1440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8313" cy="1586430"/>
                  <wp:effectExtent l="19050" t="0" r="3337" b="0"/>
                  <wp:docPr id="23" name="Image 23" descr="Atelier arts visuels à la manière de Christian Voltz - école Laka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telier arts visuels à la manière de Christian Voltz - école Laka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313" cy="158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39" w:rsidRPr="00925C61" w:rsidRDefault="006B6C39" w:rsidP="006B6C39">
            <w:pPr>
              <w:pStyle w:val="Paragraphedeliste"/>
              <w:ind w:left="1440"/>
            </w:pPr>
          </w:p>
        </w:tc>
        <w:tc>
          <w:tcPr>
            <w:tcW w:w="5994" w:type="dxa"/>
            <w:shd w:val="clear" w:color="auto" w:fill="E5DFEC" w:themeFill="accent4" w:themeFillTint="33"/>
          </w:tcPr>
          <w:p w:rsidR="00925C61" w:rsidRPr="004E4815" w:rsidRDefault="00925C61" w:rsidP="00186C12">
            <w:pPr>
              <w:rPr>
                <w:u w:val="single"/>
              </w:rPr>
            </w:pPr>
          </w:p>
        </w:tc>
      </w:tr>
    </w:tbl>
    <w:p w:rsidR="007B4C42" w:rsidRDefault="007B4C42"/>
    <w:sectPr w:rsidR="007B4C42" w:rsidSect="00C931B8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57B"/>
    <w:multiLevelType w:val="hybridMultilevel"/>
    <w:tmpl w:val="A71EC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58A"/>
    <w:multiLevelType w:val="hybridMultilevel"/>
    <w:tmpl w:val="60DAE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11C1"/>
    <w:multiLevelType w:val="hybridMultilevel"/>
    <w:tmpl w:val="788C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688"/>
    <w:multiLevelType w:val="hybridMultilevel"/>
    <w:tmpl w:val="93E2D5F0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3C1"/>
    <w:multiLevelType w:val="hybridMultilevel"/>
    <w:tmpl w:val="1C624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5CED"/>
    <w:multiLevelType w:val="hybridMultilevel"/>
    <w:tmpl w:val="AE520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84F09"/>
    <w:multiLevelType w:val="hybridMultilevel"/>
    <w:tmpl w:val="16480F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46967"/>
    <w:multiLevelType w:val="hybridMultilevel"/>
    <w:tmpl w:val="F2F427A2"/>
    <w:lvl w:ilvl="0" w:tplc="5684A1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25A62"/>
    <w:multiLevelType w:val="hybridMultilevel"/>
    <w:tmpl w:val="76E22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05AF"/>
    <w:multiLevelType w:val="hybridMultilevel"/>
    <w:tmpl w:val="5F48A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B12FD"/>
    <w:multiLevelType w:val="hybridMultilevel"/>
    <w:tmpl w:val="5816C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428E4"/>
    <w:multiLevelType w:val="hybridMultilevel"/>
    <w:tmpl w:val="F2346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64854"/>
    <w:multiLevelType w:val="hybridMultilevel"/>
    <w:tmpl w:val="06068D26"/>
    <w:lvl w:ilvl="0" w:tplc="2B607B2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44818"/>
    <w:multiLevelType w:val="hybridMultilevel"/>
    <w:tmpl w:val="DF6CC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22189"/>
    <w:multiLevelType w:val="hybridMultilevel"/>
    <w:tmpl w:val="77709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E287E"/>
    <w:multiLevelType w:val="hybridMultilevel"/>
    <w:tmpl w:val="61E652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2718B"/>
    <w:multiLevelType w:val="hybridMultilevel"/>
    <w:tmpl w:val="798099AC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D1512"/>
    <w:multiLevelType w:val="hybridMultilevel"/>
    <w:tmpl w:val="08F29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568F1"/>
    <w:multiLevelType w:val="hybridMultilevel"/>
    <w:tmpl w:val="5358F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D07C8"/>
    <w:multiLevelType w:val="hybridMultilevel"/>
    <w:tmpl w:val="30AC8BBC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501EF"/>
    <w:multiLevelType w:val="hybridMultilevel"/>
    <w:tmpl w:val="A71EC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5C12"/>
    <w:multiLevelType w:val="hybridMultilevel"/>
    <w:tmpl w:val="6DFCB444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>
    <w:nsid w:val="5EA102D9"/>
    <w:multiLevelType w:val="hybridMultilevel"/>
    <w:tmpl w:val="857C8F68"/>
    <w:lvl w:ilvl="0" w:tplc="EFB820E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76B57"/>
    <w:multiLevelType w:val="hybridMultilevel"/>
    <w:tmpl w:val="6ABC0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852D5"/>
    <w:multiLevelType w:val="hybridMultilevel"/>
    <w:tmpl w:val="FF98F378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B17D5"/>
    <w:multiLevelType w:val="hybridMultilevel"/>
    <w:tmpl w:val="0592F3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D10F1"/>
    <w:multiLevelType w:val="hybridMultilevel"/>
    <w:tmpl w:val="3E780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2380C"/>
    <w:multiLevelType w:val="hybridMultilevel"/>
    <w:tmpl w:val="B6429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77918"/>
    <w:multiLevelType w:val="hybridMultilevel"/>
    <w:tmpl w:val="B398559A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C482C"/>
    <w:multiLevelType w:val="hybridMultilevel"/>
    <w:tmpl w:val="C68696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42B2C"/>
    <w:multiLevelType w:val="hybridMultilevel"/>
    <w:tmpl w:val="E4205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64D1E"/>
    <w:multiLevelType w:val="hybridMultilevel"/>
    <w:tmpl w:val="3E70A440"/>
    <w:lvl w:ilvl="0" w:tplc="A2AC1C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31E6B"/>
    <w:multiLevelType w:val="hybridMultilevel"/>
    <w:tmpl w:val="D5049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041FB"/>
    <w:multiLevelType w:val="hybridMultilevel"/>
    <w:tmpl w:val="E662D9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16"/>
  </w:num>
  <w:num w:numId="5">
    <w:abstractNumId w:val="19"/>
  </w:num>
  <w:num w:numId="6">
    <w:abstractNumId w:val="28"/>
  </w:num>
  <w:num w:numId="7">
    <w:abstractNumId w:val="33"/>
  </w:num>
  <w:num w:numId="8">
    <w:abstractNumId w:val="30"/>
  </w:num>
  <w:num w:numId="9">
    <w:abstractNumId w:val="31"/>
  </w:num>
  <w:num w:numId="10">
    <w:abstractNumId w:val="11"/>
  </w:num>
  <w:num w:numId="11">
    <w:abstractNumId w:val="14"/>
  </w:num>
  <w:num w:numId="12">
    <w:abstractNumId w:val="18"/>
  </w:num>
  <w:num w:numId="13">
    <w:abstractNumId w:val="21"/>
  </w:num>
  <w:num w:numId="14">
    <w:abstractNumId w:val="6"/>
  </w:num>
  <w:num w:numId="15">
    <w:abstractNumId w:val="23"/>
  </w:num>
  <w:num w:numId="16">
    <w:abstractNumId w:val="2"/>
  </w:num>
  <w:num w:numId="17">
    <w:abstractNumId w:val="8"/>
  </w:num>
  <w:num w:numId="18">
    <w:abstractNumId w:val="25"/>
  </w:num>
  <w:num w:numId="19">
    <w:abstractNumId w:val="7"/>
  </w:num>
  <w:num w:numId="20">
    <w:abstractNumId w:val="4"/>
  </w:num>
  <w:num w:numId="21">
    <w:abstractNumId w:val="9"/>
  </w:num>
  <w:num w:numId="22">
    <w:abstractNumId w:val="22"/>
  </w:num>
  <w:num w:numId="23">
    <w:abstractNumId w:val="13"/>
  </w:num>
  <w:num w:numId="24">
    <w:abstractNumId w:val="12"/>
  </w:num>
  <w:num w:numId="25">
    <w:abstractNumId w:val="1"/>
  </w:num>
  <w:num w:numId="26">
    <w:abstractNumId w:val="5"/>
  </w:num>
  <w:num w:numId="27">
    <w:abstractNumId w:val="10"/>
  </w:num>
  <w:num w:numId="28">
    <w:abstractNumId w:val="0"/>
  </w:num>
  <w:num w:numId="29">
    <w:abstractNumId w:val="29"/>
  </w:num>
  <w:num w:numId="30">
    <w:abstractNumId w:val="27"/>
  </w:num>
  <w:num w:numId="31">
    <w:abstractNumId w:val="20"/>
  </w:num>
  <w:num w:numId="32">
    <w:abstractNumId w:val="32"/>
  </w:num>
  <w:num w:numId="33">
    <w:abstractNumId w:val="1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B4E"/>
    <w:rsid w:val="00001E8B"/>
    <w:rsid w:val="00004FCE"/>
    <w:rsid w:val="00016CF9"/>
    <w:rsid w:val="00022E34"/>
    <w:rsid w:val="0002654B"/>
    <w:rsid w:val="00027B51"/>
    <w:rsid w:val="00030D5A"/>
    <w:rsid w:val="00045748"/>
    <w:rsid w:val="00085432"/>
    <w:rsid w:val="00096504"/>
    <w:rsid w:val="00096ADF"/>
    <w:rsid w:val="000A0E93"/>
    <w:rsid w:val="000B11BA"/>
    <w:rsid w:val="000C5806"/>
    <w:rsid w:val="00115E4D"/>
    <w:rsid w:val="00115F39"/>
    <w:rsid w:val="00127234"/>
    <w:rsid w:val="00131216"/>
    <w:rsid w:val="001363DA"/>
    <w:rsid w:val="00147C79"/>
    <w:rsid w:val="00155594"/>
    <w:rsid w:val="00172646"/>
    <w:rsid w:val="00175FEA"/>
    <w:rsid w:val="00185E89"/>
    <w:rsid w:val="00186C12"/>
    <w:rsid w:val="00186CB1"/>
    <w:rsid w:val="0019158F"/>
    <w:rsid w:val="001921CE"/>
    <w:rsid w:val="001A1625"/>
    <w:rsid w:val="001B122C"/>
    <w:rsid w:val="001B290B"/>
    <w:rsid w:val="001B451F"/>
    <w:rsid w:val="001B7178"/>
    <w:rsid w:val="001E416E"/>
    <w:rsid w:val="001E4241"/>
    <w:rsid w:val="001E72CE"/>
    <w:rsid w:val="00206EAA"/>
    <w:rsid w:val="002139DD"/>
    <w:rsid w:val="002207A5"/>
    <w:rsid w:val="00232F55"/>
    <w:rsid w:val="00245FFC"/>
    <w:rsid w:val="002600CC"/>
    <w:rsid w:val="002726FD"/>
    <w:rsid w:val="002C478B"/>
    <w:rsid w:val="002F026E"/>
    <w:rsid w:val="002F052F"/>
    <w:rsid w:val="002F7D60"/>
    <w:rsid w:val="00300DCC"/>
    <w:rsid w:val="0030596F"/>
    <w:rsid w:val="00310997"/>
    <w:rsid w:val="00311307"/>
    <w:rsid w:val="003246A9"/>
    <w:rsid w:val="00327A5F"/>
    <w:rsid w:val="0033213B"/>
    <w:rsid w:val="00332158"/>
    <w:rsid w:val="00343AF0"/>
    <w:rsid w:val="00343D6D"/>
    <w:rsid w:val="00344B30"/>
    <w:rsid w:val="00356760"/>
    <w:rsid w:val="00371576"/>
    <w:rsid w:val="0037761A"/>
    <w:rsid w:val="00392816"/>
    <w:rsid w:val="003932D8"/>
    <w:rsid w:val="003A63CF"/>
    <w:rsid w:val="003C4EA4"/>
    <w:rsid w:val="003D7C01"/>
    <w:rsid w:val="00406E04"/>
    <w:rsid w:val="00415F35"/>
    <w:rsid w:val="004241EC"/>
    <w:rsid w:val="00426A97"/>
    <w:rsid w:val="00442EFE"/>
    <w:rsid w:val="00444E94"/>
    <w:rsid w:val="00454B47"/>
    <w:rsid w:val="004624AA"/>
    <w:rsid w:val="00463EB8"/>
    <w:rsid w:val="004836D0"/>
    <w:rsid w:val="004A3337"/>
    <w:rsid w:val="004B0B4E"/>
    <w:rsid w:val="004B2FB1"/>
    <w:rsid w:val="004D00FA"/>
    <w:rsid w:val="004D6E1D"/>
    <w:rsid w:val="004E27BA"/>
    <w:rsid w:val="004E4815"/>
    <w:rsid w:val="004E5397"/>
    <w:rsid w:val="004E7469"/>
    <w:rsid w:val="004F2734"/>
    <w:rsid w:val="004F2E7A"/>
    <w:rsid w:val="004F6935"/>
    <w:rsid w:val="00521487"/>
    <w:rsid w:val="00575665"/>
    <w:rsid w:val="0057786C"/>
    <w:rsid w:val="00595617"/>
    <w:rsid w:val="005A3409"/>
    <w:rsid w:val="005A6D14"/>
    <w:rsid w:val="005F4DE3"/>
    <w:rsid w:val="005F53D6"/>
    <w:rsid w:val="00602663"/>
    <w:rsid w:val="00602C15"/>
    <w:rsid w:val="00611A22"/>
    <w:rsid w:val="00615372"/>
    <w:rsid w:val="0062282F"/>
    <w:rsid w:val="006266E5"/>
    <w:rsid w:val="00631D50"/>
    <w:rsid w:val="00633D55"/>
    <w:rsid w:val="00695DDC"/>
    <w:rsid w:val="006A3192"/>
    <w:rsid w:val="006B1CA1"/>
    <w:rsid w:val="006B6C39"/>
    <w:rsid w:val="006D4F35"/>
    <w:rsid w:val="006E2540"/>
    <w:rsid w:val="006F22F1"/>
    <w:rsid w:val="00742D8D"/>
    <w:rsid w:val="00762FC5"/>
    <w:rsid w:val="00771D1E"/>
    <w:rsid w:val="0078053A"/>
    <w:rsid w:val="00785379"/>
    <w:rsid w:val="00787666"/>
    <w:rsid w:val="00796960"/>
    <w:rsid w:val="007B4C42"/>
    <w:rsid w:val="007B5B12"/>
    <w:rsid w:val="007D2331"/>
    <w:rsid w:val="007E7A7A"/>
    <w:rsid w:val="007E7F7C"/>
    <w:rsid w:val="007F77AC"/>
    <w:rsid w:val="00805829"/>
    <w:rsid w:val="0081708A"/>
    <w:rsid w:val="00856B82"/>
    <w:rsid w:val="008A2037"/>
    <w:rsid w:val="008A5BCB"/>
    <w:rsid w:val="008B5F7A"/>
    <w:rsid w:val="008C432F"/>
    <w:rsid w:val="008F5E2F"/>
    <w:rsid w:val="00925C61"/>
    <w:rsid w:val="00927713"/>
    <w:rsid w:val="00943090"/>
    <w:rsid w:val="009441C9"/>
    <w:rsid w:val="009518E4"/>
    <w:rsid w:val="00962F4C"/>
    <w:rsid w:val="0096704A"/>
    <w:rsid w:val="0097093B"/>
    <w:rsid w:val="009734A8"/>
    <w:rsid w:val="0098755C"/>
    <w:rsid w:val="00996A2D"/>
    <w:rsid w:val="009B4051"/>
    <w:rsid w:val="009B6A23"/>
    <w:rsid w:val="009B712B"/>
    <w:rsid w:val="009D0121"/>
    <w:rsid w:val="009D04CE"/>
    <w:rsid w:val="009E444B"/>
    <w:rsid w:val="009F4535"/>
    <w:rsid w:val="00A035D9"/>
    <w:rsid w:val="00A077A1"/>
    <w:rsid w:val="00A16ABF"/>
    <w:rsid w:val="00A1746E"/>
    <w:rsid w:val="00A258DA"/>
    <w:rsid w:val="00A462CD"/>
    <w:rsid w:val="00A5524C"/>
    <w:rsid w:val="00A57252"/>
    <w:rsid w:val="00A57B7C"/>
    <w:rsid w:val="00A66401"/>
    <w:rsid w:val="00A84B42"/>
    <w:rsid w:val="00AB0D06"/>
    <w:rsid w:val="00AB73AB"/>
    <w:rsid w:val="00AC4D81"/>
    <w:rsid w:val="00B0259A"/>
    <w:rsid w:val="00B03441"/>
    <w:rsid w:val="00B13624"/>
    <w:rsid w:val="00B1365C"/>
    <w:rsid w:val="00B1372E"/>
    <w:rsid w:val="00B357CD"/>
    <w:rsid w:val="00B63BA9"/>
    <w:rsid w:val="00B64D62"/>
    <w:rsid w:val="00B85030"/>
    <w:rsid w:val="00BA7EC5"/>
    <w:rsid w:val="00BB62B4"/>
    <w:rsid w:val="00BC79D3"/>
    <w:rsid w:val="00C051D6"/>
    <w:rsid w:val="00C05467"/>
    <w:rsid w:val="00C16589"/>
    <w:rsid w:val="00C16669"/>
    <w:rsid w:val="00C21927"/>
    <w:rsid w:val="00C22089"/>
    <w:rsid w:val="00C3482B"/>
    <w:rsid w:val="00C41134"/>
    <w:rsid w:val="00C42D2D"/>
    <w:rsid w:val="00C53CDD"/>
    <w:rsid w:val="00C62A2C"/>
    <w:rsid w:val="00C746A0"/>
    <w:rsid w:val="00C931B8"/>
    <w:rsid w:val="00CA0782"/>
    <w:rsid w:val="00CA1F22"/>
    <w:rsid w:val="00CC07DC"/>
    <w:rsid w:val="00CD0457"/>
    <w:rsid w:val="00CD4CFD"/>
    <w:rsid w:val="00CF75E2"/>
    <w:rsid w:val="00D170B1"/>
    <w:rsid w:val="00D21EE6"/>
    <w:rsid w:val="00D2357D"/>
    <w:rsid w:val="00D26468"/>
    <w:rsid w:val="00D26CBD"/>
    <w:rsid w:val="00D3686D"/>
    <w:rsid w:val="00D4387C"/>
    <w:rsid w:val="00D633D0"/>
    <w:rsid w:val="00D6778D"/>
    <w:rsid w:val="00D67F09"/>
    <w:rsid w:val="00D738A3"/>
    <w:rsid w:val="00D80799"/>
    <w:rsid w:val="00D9241B"/>
    <w:rsid w:val="00D94D46"/>
    <w:rsid w:val="00DA2F20"/>
    <w:rsid w:val="00DA320B"/>
    <w:rsid w:val="00DA4A5C"/>
    <w:rsid w:val="00DA6711"/>
    <w:rsid w:val="00DE244F"/>
    <w:rsid w:val="00DE5F50"/>
    <w:rsid w:val="00DF68A5"/>
    <w:rsid w:val="00E059A6"/>
    <w:rsid w:val="00E24F31"/>
    <w:rsid w:val="00E257B2"/>
    <w:rsid w:val="00E34B06"/>
    <w:rsid w:val="00E6646E"/>
    <w:rsid w:val="00E67F41"/>
    <w:rsid w:val="00E85B6C"/>
    <w:rsid w:val="00E908D7"/>
    <w:rsid w:val="00E9732A"/>
    <w:rsid w:val="00E97691"/>
    <w:rsid w:val="00EA234F"/>
    <w:rsid w:val="00EB001C"/>
    <w:rsid w:val="00EC18D7"/>
    <w:rsid w:val="00ED15DE"/>
    <w:rsid w:val="00ED5163"/>
    <w:rsid w:val="00F12E5A"/>
    <w:rsid w:val="00F42C0C"/>
    <w:rsid w:val="00F51E9B"/>
    <w:rsid w:val="00F6251F"/>
    <w:rsid w:val="00F75CDC"/>
    <w:rsid w:val="00F81C05"/>
    <w:rsid w:val="00F95D70"/>
    <w:rsid w:val="00FA1A04"/>
    <w:rsid w:val="00FD4774"/>
    <w:rsid w:val="00FE09A7"/>
    <w:rsid w:val="00FE290F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0B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3D6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F68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SnQJBDFN3T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e4RNJ_0TQOI" TargetMode="External"/><Relationship Id="rId12" Type="http://schemas.openxmlformats.org/officeDocument/2006/relationships/hyperlink" Target="https://www.youtube.com/watch?v=IQ96aExks30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ju8W_SX_wy4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Dp6kjVGjVpI" TargetMode="External"/><Relationship Id="rId19" Type="http://schemas.openxmlformats.org/officeDocument/2006/relationships/hyperlink" Target="https://www.youtube.com/watch?time_continue=89&amp;v=5ndeTxLyNd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time_continue=13&amp;v=ZUbO56iK2I8&amp;feature=emb_tit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13</cp:revision>
  <dcterms:created xsi:type="dcterms:W3CDTF">2020-05-04T09:16:00Z</dcterms:created>
  <dcterms:modified xsi:type="dcterms:W3CDTF">2020-05-04T14:16:00Z</dcterms:modified>
</cp:coreProperties>
</file>