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ayout w:type="fixed"/>
        <w:tblLook w:val="04A0"/>
      </w:tblPr>
      <w:tblGrid>
        <w:gridCol w:w="1370"/>
        <w:gridCol w:w="7669"/>
        <w:gridCol w:w="7447"/>
      </w:tblGrid>
      <w:tr w:rsidR="00C931B8" w:rsidTr="00514EA9">
        <w:tc>
          <w:tcPr>
            <w:tcW w:w="16486" w:type="dxa"/>
            <w:gridSpan w:val="3"/>
          </w:tcPr>
          <w:p w:rsidR="00C931B8" w:rsidRPr="004B0B4E" w:rsidRDefault="00C931B8" w:rsidP="00327A5F">
            <w:pPr>
              <w:jc w:val="center"/>
              <w:rPr>
                <w:rFonts w:ascii="Monotype Corsiva" w:hAnsi="Monotype Corsiva"/>
                <w:b/>
                <w:color w:val="7030A0"/>
                <w:sz w:val="52"/>
                <w:szCs w:val="52"/>
              </w:rPr>
            </w:pPr>
            <w:r w:rsidRPr="004B0B4E">
              <w:rPr>
                <w:rFonts w:ascii="Monotype Corsiva" w:hAnsi="Monotype Corsiva"/>
                <w:b/>
                <w:color w:val="7030A0"/>
                <w:sz w:val="52"/>
                <w:szCs w:val="52"/>
              </w:rPr>
              <w:t xml:space="preserve">Continuité pédagogique classe de </w:t>
            </w:r>
            <w:r w:rsidR="002F026E">
              <w:rPr>
                <w:rFonts w:ascii="Monotype Corsiva" w:hAnsi="Monotype Corsiva"/>
                <w:b/>
                <w:color w:val="7030A0"/>
                <w:sz w:val="52"/>
                <w:szCs w:val="52"/>
              </w:rPr>
              <w:t>G</w:t>
            </w:r>
            <w:r w:rsidR="00DA2F20">
              <w:rPr>
                <w:rFonts w:ascii="Monotype Corsiva" w:hAnsi="Monotype Corsiva"/>
                <w:b/>
                <w:color w:val="7030A0"/>
                <w:sz w:val="52"/>
                <w:szCs w:val="52"/>
              </w:rPr>
              <w:t xml:space="preserve">S : </w:t>
            </w:r>
            <w:r w:rsidR="00302ABD">
              <w:rPr>
                <w:rFonts w:ascii="Monotype Corsiva" w:hAnsi="Monotype Corsiva"/>
                <w:b/>
                <w:color w:val="7030A0"/>
                <w:sz w:val="52"/>
                <w:szCs w:val="52"/>
              </w:rPr>
              <w:t>04-05/05</w:t>
            </w:r>
            <w:r w:rsidR="00F42C0C">
              <w:rPr>
                <w:rFonts w:ascii="Monotype Corsiva" w:hAnsi="Monotype Corsiva"/>
                <w:b/>
                <w:color w:val="7030A0"/>
                <w:sz w:val="52"/>
                <w:szCs w:val="52"/>
              </w:rPr>
              <w:t>/20.</w:t>
            </w:r>
          </w:p>
        </w:tc>
      </w:tr>
      <w:tr w:rsidR="00C931B8" w:rsidTr="00514EA9">
        <w:tc>
          <w:tcPr>
            <w:tcW w:w="1370" w:type="dxa"/>
          </w:tcPr>
          <w:p w:rsidR="00C931B8" w:rsidRPr="004B0B4E" w:rsidRDefault="00C931B8">
            <w:pPr>
              <w:rPr>
                <w:rFonts w:ascii="Monotype Corsiva" w:hAnsi="Monotype Corsiva"/>
                <w:b/>
                <w:color w:val="7030A0"/>
                <w:sz w:val="52"/>
                <w:szCs w:val="52"/>
              </w:rPr>
            </w:pPr>
          </w:p>
        </w:tc>
        <w:tc>
          <w:tcPr>
            <w:tcW w:w="7669" w:type="dxa"/>
          </w:tcPr>
          <w:p w:rsidR="00C931B8" w:rsidRPr="00C931B8" w:rsidRDefault="00302ABD" w:rsidP="00C931B8">
            <w:pPr>
              <w:jc w:val="center"/>
              <w:rPr>
                <w:rFonts w:asciiTheme="majorHAnsi" w:hAnsiTheme="majorHAnsi"/>
                <w:b/>
                <w:color w:val="7030A0"/>
                <w:sz w:val="36"/>
                <w:szCs w:val="36"/>
              </w:rPr>
            </w:pPr>
            <w:r>
              <w:rPr>
                <w:rFonts w:asciiTheme="majorHAnsi" w:hAnsiTheme="majorHAnsi"/>
                <w:b/>
                <w:color w:val="7030A0"/>
                <w:sz w:val="36"/>
                <w:szCs w:val="36"/>
              </w:rPr>
              <w:t>LUNDI</w:t>
            </w:r>
          </w:p>
        </w:tc>
        <w:tc>
          <w:tcPr>
            <w:tcW w:w="7447" w:type="dxa"/>
          </w:tcPr>
          <w:p w:rsidR="00C931B8" w:rsidRPr="00C931B8" w:rsidRDefault="00302ABD" w:rsidP="00C931B8">
            <w:pPr>
              <w:jc w:val="center"/>
              <w:rPr>
                <w:rFonts w:asciiTheme="majorHAnsi" w:hAnsiTheme="majorHAnsi"/>
                <w:b/>
                <w:color w:val="7030A0"/>
                <w:sz w:val="36"/>
                <w:szCs w:val="36"/>
              </w:rPr>
            </w:pPr>
            <w:r>
              <w:rPr>
                <w:rFonts w:asciiTheme="majorHAnsi" w:hAnsiTheme="majorHAnsi"/>
                <w:b/>
                <w:color w:val="7030A0"/>
                <w:sz w:val="36"/>
                <w:szCs w:val="36"/>
              </w:rPr>
              <w:t>MARDI</w:t>
            </w:r>
            <w:r w:rsidR="00185E89">
              <w:rPr>
                <w:rFonts w:asciiTheme="majorHAnsi" w:hAnsiTheme="majorHAnsi"/>
                <w:b/>
                <w:color w:val="7030A0"/>
                <w:sz w:val="36"/>
                <w:szCs w:val="36"/>
              </w:rPr>
              <w:t>.</w:t>
            </w:r>
          </w:p>
        </w:tc>
      </w:tr>
      <w:tr w:rsidR="00C931B8" w:rsidTr="00514EA9">
        <w:tc>
          <w:tcPr>
            <w:tcW w:w="1370" w:type="dxa"/>
          </w:tcPr>
          <w:p w:rsidR="00C931B8" w:rsidRPr="004B0B4E" w:rsidRDefault="00C931B8" w:rsidP="004B0B4E">
            <w:pPr>
              <w:jc w:val="center"/>
              <w:rPr>
                <w:color w:val="0070C0"/>
                <w:sz w:val="28"/>
                <w:szCs w:val="28"/>
              </w:rPr>
            </w:pPr>
            <w:r w:rsidRPr="004B0B4E">
              <w:rPr>
                <w:color w:val="0070C0"/>
                <w:sz w:val="28"/>
                <w:szCs w:val="28"/>
              </w:rPr>
              <w:t>Domaine</w:t>
            </w:r>
            <w:r>
              <w:rPr>
                <w:color w:val="0070C0"/>
                <w:sz w:val="28"/>
                <w:szCs w:val="28"/>
              </w:rPr>
              <w:t>(s)</w:t>
            </w:r>
          </w:p>
        </w:tc>
        <w:tc>
          <w:tcPr>
            <w:tcW w:w="15116" w:type="dxa"/>
            <w:gridSpan w:val="2"/>
          </w:tcPr>
          <w:p w:rsidR="00C931B8" w:rsidRPr="004B0B4E" w:rsidRDefault="00C931B8" w:rsidP="004B0B4E">
            <w:pPr>
              <w:jc w:val="center"/>
              <w:rPr>
                <w:color w:val="0070C0"/>
                <w:sz w:val="28"/>
                <w:szCs w:val="28"/>
              </w:rPr>
            </w:pPr>
            <w:r w:rsidRPr="004B0B4E">
              <w:rPr>
                <w:color w:val="0070C0"/>
                <w:sz w:val="28"/>
                <w:szCs w:val="28"/>
              </w:rPr>
              <w:t>Descriptif</w:t>
            </w:r>
          </w:p>
        </w:tc>
      </w:tr>
      <w:tr w:rsidR="003C4EA4" w:rsidTr="00514EA9">
        <w:tc>
          <w:tcPr>
            <w:tcW w:w="1370" w:type="dxa"/>
          </w:tcPr>
          <w:p w:rsidR="003C4EA4" w:rsidRDefault="003C4EA4">
            <w:r>
              <w:t>Langage oral, écrit, temps.</w:t>
            </w:r>
          </w:p>
        </w:tc>
        <w:tc>
          <w:tcPr>
            <w:tcW w:w="15116" w:type="dxa"/>
            <w:gridSpan w:val="2"/>
          </w:tcPr>
          <w:p w:rsidR="003C4EA4" w:rsidRDefault="003C4EA4">
            <w:r>
              <w:t>Rituels : -Chanter la comptine de Mr. Pouce.</w:t>
            </w:r>
          </w:p>
          <w:p w:rsidR="003C4EA4" w:rsidRDefault="003C4EA4">
            <w:r>
              <w:t>-Chanter la comptine des jours de la semaine, s’en servir p</w:t>
            </w:r>
            <w:r w:rsidR="00327A5F">
              <w:t>our montrer l’étiquette du jour</w:t>
            </w:r>
            <w:r>
              <w:t>.</w:t>
            </w:r>
          </w:p>
          <w:p w:rsidR="003C4EA4" w:rsidRDefault="003C4EA4">
            <w:r>
              <w:t>-Météo :</w:t>
            </w:r>
            <w:r w:rsidR="00343D6D">
              <w:t xml:space="preserve"> </w:t>
            </w:r>
            <w:r>
              <w:t>Trouver l’étiquette correspondante et verbaliser « ensoleill</w:t>
            </w:r>
            <w:r w:rsidR="00406E04">
              <w:t>é », « pluvieux », « nuageux », les GS peuvent dessiner sans besoin d’étiquette.</w:t>
            </w:r>
          </w:p>
          <w:p w:rsidR="003C4EA4" w:rsidRDefault="003C4EA4">
            <w:r>
              <w:t>-Chanter la comptine de l’alphabet en pointant chaque lettre quand on la chante (voir dossier joint).</w:t>
            </w:r>
          </w:p>
        </w:tc>
      </w:tr>
      <w:tr w:rsidR="00004FCE" w:rsidTr="00514EA9">
        <w:tc>
          <w:tcPr>
            <w:tcW w:w="1370" w:type="dxa"/>
          </w:tcPr>
          <w:p w:rsidR="00004FCE" w:rsidRDefault="00004FCE">
            <w:r>
              <w:t>Activité physique.</w:t>
            </w:r>
          </w:p>
        </w:tc>
        <w:tc>
          <w:tcPr>
            <w:tcW w:w="7669" w:type="dxa"/>
          </w:tcPr>
          <w:p w:rsidR="00302ABD" w:rsidRDefault="00302ABD" w:rsidP="00302ABD">
            <w:pPr>
              <w:rPr>
                <w:b/>
                <w:u w:val="single"/>
              </w:rPr>
            </w:pPr>
            <w:r>
              <w:rPr>
                <w:b/>
                <w:u w:val="single"/>
              </w:rPr>
              <w:t>Danse :</w:t>
            </w:r>
          </w:p>
          <w:p w:rsidR="00302ABD" w:rsidRDefault="00302ABD" w:rsidP="00302ABD">
            <w:r>
              <w:t>-Reprenons la danse de notre pingouin judoka!</w:t>
            </w:r>
          </w:p>
          <w:p w:rsidR="00302ABD" w:rsidRDefault="000A64D9" w:rsidP="00302ABD">
            <w:hyperlink r:id="rId6" w:history="1">
              <w:r w:rsidR="00302ABD">
                <w:rPr>
                  <w:rStyle w:val="Lienhypertexte"/>
                </w:rPr>
                <w:t>https://www.youtube.com/watch?v=b_enhDdcvYA</w:t>
              </w:r>
            </w:hyperlink>
          </w:p>
          <w:p w:rsidR="00302ABD" w:rsidRDefault="00302ABD" w:rsidP="00302ABD">
            <w:r>
              <w:t>-Apprenons une autre danse qui nous aide aussi à se souvenir où se trouvent notre gauche et notre droite… ce n’est pas une vidéo… il suffit très simplement de suivre les paroles…</w:t>
            </w:r>
          </w:p>
          <w:p w:rsidR="00302ABD" w:rsidRDefault="00302ABD" w:rsidP="00302ABD"/>
          <w:p w:rsidR="00302ABD" w:rsidRDefault="00302ABD" w:rsidP="00302ABD">
            <w:pPr>
              <w:jc w:val="center"/>
            </w:pPr>
            <w:r>
              <w:rPr>
                <w:noProof/>
                <w:lang w:eastAsia="fr-FR"/>
              </w:rPr>
              <w:drawing>
                <wp:inline distT="0" distB="0" distL="0" distR="0">
                  <wp:extent cx="1933575" cy="1933575"/>
                  <wp:effectExtent l="19050" t="0" r="9525" b="0"/>
                  <wp:docPr id="4" name="Image 1" descr="Le nouveau bal de Mandarine | MANDARINE : Spectacles musicaux 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nouveau bal de Mandarine | MANDARINE : Spectacles musicaux et ..."/>
                          <pic:cNvPicPr>
                            <a:picLocks noChangeAspect="1" noChangeArrowheads="1"/>
                          </pic:cNvPicPr>
                        </pic:nvPicPr>
                        <pic:blipFill>
                          <a:blip r:embed="rId7"/>
                          <a:srcRect/>
                          <a:stretch>
                            <a:fillRect/>
                          </a:stretch>
                        </pic:blipFill>
                        <pic:spPr bwMode="auto">
                          <a:xfrm>
                            <a:off x="0" y="0"/>
                            <a:ext cx="1933575" cy="1933575"/>
                          </a:xfrm>
                          <a:prstGeom prst="rect">
                            <a:avLst/>
                          </a:prstGeom>
                          <a:noFill/>
                          <a:ln w="9525">
                            <a:noFill/>
                            <a:miter lim="800000"/>
                            <a:headEnd/>
                            <a:tailEnd/>
                          </a:ln>
                        </pic:spPr>
                      </pic:pic>
                    </a:graphicData>
                  </a:graphic>
                </wp:inline>
              </w:drawing>
            </w:r>
          </w:p>
          <w:p w:rsidR="00302ABD" w:rsidRDefault="00302ABD" w:rsidP="00302ABD">
            <w:pPr>
              <w:jc w:val="center"/>
            </w:pPr>
          </w:p>
          <w:p w:rsidR="009441C9" w:rsidRDefault="000A64D9" w:rsidP="00302ABD">
            <w:hyperlink r:id="rId8" w:history="1">
              <w:r w:rsidR="00302ABD">
                <w:rPr>
                  <w:rStyle w:val="Lienhypertexte"/>
                </w:rPr>
                <w:t>https://www.youtube.com/watch?v=QFPU3Fr6JTU&amp;feature=youtu.be</w:t>
              </w:r>
            </w:hyperlink>
          </w:p>
          <w:p w:rsidR="00302ABD" w:rsidRDefault="00302ABD" w:rsidP="00302ABD"/>
          <w:p w:rsidR="00302ABD" w:rsidRDefault="00302ABD" w:rsidP="00302ABD"/>
          <w:p w:rsidR="00302ABD" w:rsidRDefault="00302ABD" w:rsidP="00302ABD"/>
          <w:p w:rsidR="00302ABD" w:rsidRDefault="00302ABD" w:rsidP="00302ABD"/>
          <w:p w:rsidR="00302ABD" w:rsidRDefault="00302ABD" w:rsidP="00302ABD"/>
          <w:p w:rsidR="00302ABD" w:rsidRDefault="00302ABD" w:rsidP="00302ABD"/>
          <w:p w:rsidR="00514EA9" w:rsidRPr="001B290B" w:rsidRDefault="00514EA9" w:rsidP="00302ABD"/>
        </w:tc>
        <w:tc>
          <w:tcPr>
            <w:tcW w:w="7447" w:type="dxa"/>
            <w:shd w:val="clear" w:color="auto" w:fill="auto"/>
          </w:tcPr>
          <w:p w:rsidR="009441C9" w:rsidRPr="009D2FEB" w:rsidRDefault="009D2FEB" w:rsidP="009D2FEB">
            <w:pPr>
              <w:rPr>
                <w:b/>
                <w:u w:val="single"/>
              </w:rPr>
            </w:pPr>
            <w:r w:rsidRPr="009D2FEB">
              <w:rPr>
                <w:b/>
                <w:u w:val="single"/>
              </w:rPr>
              <w:t>Déplacements :</w:t>
            </w:r>
          </w:p>
          <w:p w:rsidR="009D2FEB" w:rsidRPr="009D2FEB" w:rsidRDefault="009D2FEB" w:rsidP="009D2FEB">
            <w:pPr>
              <w:pStyle w:val="Paragraphedeliste"/>
              <w:numPr>
                <w:ilvl w:val="0"/>
                <w:numId w:val="32"/>
              </w:numPr>
              <w:rPr>
                <w:u w:val="single"/>
              </w:rPr>
            </w:pPr>
            <w:r w:rsidRPr="009D2FEB">
              <w:rPr>
                <w:u w:val="single"/>
              </w:rPr>
              <w:t>Echauffement.</w:t>
            </w:r>
          </w:p>
          <w:p w:rsidR="009D2FEB" w:rsidRDefault="009D2FEB" w:rsidP="009D2FEB">
            <w:pPr>
              <w:pStyle w:val="Paragraphedeliste"/>
              <w:numPr>
                <w:ilvl w:val="0"/>
                <w:numId w:val="23"/>
              </w:numPr>
            </w:pPr>
            <w:r>
              <w:t>Reprise de la séance où l’on se déplace comme des animaux, demandez à votre enfant d’utiliser son imagination pour imiter d’autres animaux !</w:t>
            </w:r>
          </w:p>
          <w:p w:rsidR="009D2FEB" w:rsidRDefault="000A64D9" w:rsidP="009D2FEB">
            <w:pPr>
              <w:pStyle w:val="Paragraphedeliste"/>
            </w:pPr>
            <w:hyperlink r:id="rId9" w:history="1">
              <w:r w:rsidR="009D2FEB">
                <w:rPr>
                  <w:rStyle w:val="Lienhypertexte"/>
                </w:rPr>
                <w:t>https://www.youtube.com/watch?v=2HAddMPWn3o</w:t>
              </w:r>
            </w:hyperlink>
          </w:p>
          <w:p w:rsidR="009D2FEB" w:rsidRPr="009D2FEB" w:rsidRDefault="009D2FEB" w:rsidP="009D2FEB">
            <w:pPr>
              <w:pStyle w:val="Paragraphedeliste"/>
              <w:rPr>
                <w:u w:val="single"/>
              </w:rPr>
            </w:pPr>
          </w:p>
          <w:p w:rsidR="009D2FEB" w:rsidRPr="009D2FEB" w:rsidRDefault="009D2FEB" w:rsidP="009D2FEB">
            <w:pPr>
              <w:pStyle w:val="Paragraphedeliste"/>
              <w:numPr>
                <w:ilvl w:val="0"/>
                <w:numId w:val="32"/>
              </w:numPr>
              <w:rPr>
                <w:u w:val="single"/>
              </w:rPr>
            </w:pPr>
            <w:r w:rsidRPr="009D2FEB">
              <w:rPr>
                <w:u w:val="single"/>
              </w:rPr>
              <w:t>Jacques a dit.</w:t>
            </w:r>
          </w:p>
          <w:p w:rsidR="009D2FEB" w:rsidRDefault="009D2FEB" w:rsidP="009D2FEB">
            <w:pPr>
              <w:pStyle w:val="Paragraphedeliste"/>
            </w:pPr>
            <w:r w:rsidRPr="009D2FEB">
              <w:t xml:space="preserve">  Les règles sont simples et les possibilités de mouvements infinies. Jacques peut demander aux enfants de sauter comme un kangourou, de se tenir sur un pied, de sauter pieds joints, de bouger les mains au-dessus de la tête… ou bien de faire comme le meneur de jeu. </w:t>
            </w:r>
          </w:p>
          <w:p w:rsidR="009D2FEB" w:rsidRDefault="009D2FEB" w:rsidP="009D2FEB">
            <w:pPr>
              <w:pStyle w:val="Paragraphedeliste"/>
            </w:pPr>
            <w:r w:rsidRPr="009D2FEB">
              <w:t xml:space="preserve">Ce dernier doit dire une phrase commençant par « Jacques a dit de … » et les enfants doivent effectuer les mouvements.  Lorsque la phrase ne commence pas par « Jacques a dit de … », il ne faut rien faire. Il s’agit d’être très attentif à la consigne donnée par le meneur !   </w:t>
            </w:r>
          </w:p>
          <w:p w:rsidR="009D2FEB" w:rsidRDefault="009D2FEB" w:rsidP="009D2FEB">
            <w:pPr>
              <w:pStyle w:val="Paragraphedeliste"/>
            </w:pPr>
          </w:p>
          <w:p w:rsidR="009D2FEB" w:rsidRDefault="009D2FEB" w:rsidP="009D2FEB">
            <w:pPr>
              <w:pStyle w:val="Paragraphedeliste"/>
              <w:jc w:val="center"/>
            </w:pPr>
            <w:r>
              <w:rPr>
                <w:noProof/>
                <w:lang w:eastAsia="fr-FR"/>
              </w:rPr>
              <w:drawing>
                <wp:inline distT="0" distB="0" distL="0" distR="0">
                  <wp:extent cx="2857500" cy="1607344"/>
                  <wp:effectExtent l="19050" t="0" r="0" b="0"/>
                  <wp:docPr id="19" name="Image 19" descr="Jacques à dit jeu - Règle du jeu du Jacques à 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acques à dit jeu - Règle du jeu du Jacques à dit"/>
                          <pic:cNvPicPr>
                            <a:picLocks noChangeAspect="1" noChangeArrowheads="1"/>
                          </pic:cNvPicPr>
                        </pic:nvPicPr>
                        <pic:blipFill>
                          <a:blip r:embed="rId10"/>
                          <a:srcRect/>
                          <a:stretch>
                            <a:fillRect/>
                          </a:stretch>
                        </pic:blipFill>
                        <pic:spPr bwMode="auto">
                          <a:xfrm>
                            <a:off x="0" y="0"/>
                            <a:ext cx="2857500" cy="1607344"/>
                          </a:xfrm>
                          <a:prstGeom prst="rect">
                            <a:avLst/>
                          </a:prstGeom>
                          <a:noFill/>
                          <a:ln w="9525">
                            <a:noFill/>
                            <a:miter lim="800000"/>
                            <a:headEnd/>
                            <a:tailEnd/>
                          </a:ln>
                        </pic:spPr>
                      </pic:pic>
                    </a:graphicData>
                  </a:graphic>
                </wp:inline>
              </w:drawing>
            </w:r>
          </w:p>
          <w:p w:rsidR="00514EA9" w:rsidRDefault="00514EA9" w:rsidP="009D2FEB">
            <w:pPr>
              <w:pStyle w:val="Paragraphedeliste"/>
              <w:jc w:val="center"/>
            </w:pPr>
          </w:p>
          <w:p w:rsidR="00514EA9" w:rsidRDefault="00514EA9" w:rsidP="009D2FEB">
            <w:pPr>
              <w:pStyle w:val="Paragraphedeliste"/>
              <w:jc w:val="center"/>
            </w:pPr>
          </w:p>
          <w:p w:rsidR="00514EA9" w:rsidRDefault="00514EA9" w:rsidP="009D2FEB">
            <w:pPr>
              <w:pStyle w:val="Paragraphedeliste"/>
              <w:jc w:val="center"/>
            </w:pPr>
          </w:p>
        </w:tc>
      </w:tr>
      <w:tr w:rsidR="00C931B8" w:rsidTr="00514EA9">
        <w:tc>
          <w:tcPr>
            <w:tcW w:w="1370" w:type="dxa"/>
          </w:tcPr>
          <w:p w:rsidR="00C931B8" w:rsidRDefault="00C931B8">
            <w:r>
              <w:lastRenderedPageBreak/>
              <w:t>Langage écrit.</w:t>
            </w:r>
          </w:p>
        </w:tc>
        <w:tc>
          <w:tcPr>
            <w:tcW w:w="7669" w:type="dxa"/>
          </w:tcPr>
          <w:p w:rsidR="00A84B42" w:rsidRDefault="0002654B" w:rsidP="00A84B42">
            <w:r>
              <w:t>-</w:t>
            </w:r>
            <w:r w:rsidRPr="00615372">
              <w:rPr>
                <w:b/>
                <w:highlight w:val="green"/>
                <w:u w:val="single"/>
              </w:rPr>
              <w:t>Toujours rien ?</w:t>
            </w:r>
            <w:r w:rsidRPr="00615372">
              <w:rPr>
                <w:highlight w:val="green"/>
              </w:rPr>
              <w:t>,</w:t>
            </w:r>
            <w:r>
              <w:t xml:space="preserve"> Christian </w:t>
            </w:r>
            <w:proofErr w:type="spellStart"/>
            <w:r>
              <w:t>Voltz</w:t>
            </w:r>
            <w:proofErr w:type="spellEnd"/>
            <w:r>
              <w:t>.</w:t>
            </w:r>
          </w:p>
          <w:p w:rsidR="009441C9" w:rsidRDefault="009441C9" w:rsidP="009441C9">
            <w:pPr>
              <w:jc w:val="center"/>
            </w:pPr>
            <w:r>
              <w:rPr>
                <w:noProof/>
                <w:lang w:eastAsia="fr-FR"/>
              </w:rPr>
              <w:drawing>
                <wp:inline distT="0" distB="0" distL="0" distR="0">
                  <wp:extent cx="1916754" cy="1916754"/>
                  <wp:effectExtent l="19050" t="0" r="7296" b="0"/>
                  <wp:docPr id="7" name="Image 7" descr="Toujours rien exploitation matern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ujours rien exploitation maternelle"/>
                          <pic:cNvPicPr>
                            <a:picLocks noChangeAspect="1" noChangeArrowheads="1"/>
                          </pic:cNvPicPr>
                        </pic:nvPicPr>
                        <pic:blipFill>
                          <a:blip r:embed="rId11"/>
                          <a:srcRect/>
                          <a:stretch>
                            <a:fillRect/>
                          </a:stretch>
                        </pic:blipFill>
                        <pic:spPr bwMode="auto">
                          <a:xfrm>
                            <a:off x="0" y="0"/>
                            <a:ext cx="1916754" cy="1916754"/>
                          </a:xfrm>
                          <a:prstGeom prst="rect">
                            <a:avLst/>
                          </a:prstGeom>
                          <a:noFill/>
                          <a:ln w="9525">
                            <a:noFill/>
                            <a:miter lim="800000"/>
                            <a:headEnd/>
                            <a:tailEnd/>
                          </a:ln>
                        </pic:spPr>
                      </pic:pic>
                    </a:graphicData>
                  </a:graphic>
                </wp:inline>
              </w:drawing>
            </w:r>
          </w:p>
          <w:p w:rsidR="00615372" w:rsidRDefault="00615372" w:rsidP="009441C9">
            <w:pPr>
              <w:jc w:val="center"/>
            </w:pPr>
          </w:p>
          <w:p w:rsidR="00602C15" w:rsidRDefault="00602C15" w:rsidP="00602C15">
            <w:r>
              <w:t xml:space="preserve">Voici le lien qui raconte l’histoire </w:t>
            </w:r>
            <w:hyperlink r:id="rId12" w:history="1">
              <w:r>
                <w:rPr>
                  <w:rStyle w:val="Lienhypertexte"/>
                </w:rPr>
                <w:t>https://www.youtube.com/watch?v=Dp6kjVGjVpI</w:t>
              </w:r>
            </w:hyperlink>
          </w:p>
          <w:p w:rsidR="00602C15" w:rsidRPr="00112763" w:rsidRDefault="00112763" w:rsidP="00602C15">
            <w:pPr>
              <w:pStyle w:val="Paragraphedeliste"/>
              <w:numPr>
                <w:ilvl w:val="0"/>
                <w:numId w:val="27"/>
              </w:numPr>
              <w:rPr>
                <w:highlight w:val="green"/>
              </w:rPr>
            </w:pPr>
            <w:r>
              <w:t xml:space="preserve">Séance 4 : Voir doc </w:t>
            </w:r>
            <w:r w:rsidRPr="00112763">
              <w:rPr>
                <w:highlight w:val="green"/>
              </w:rPr>
              <w:t>« Toujours rien séance 4 ».</w:t>
            </w:r>
          </w:p>
          <w:p w:rsidR="00112763" w:rsidRPr="00602C15" w:rsidRDefault="00112763" w:rsidP="00112763">
            <w:pPr>
              <w:pStyle w:val="Paragraphedeliste"/>
            </w:pPr>
          </w:p>
        </w:tc>
        <w:tc>
          <w:tcPr>
            <w:tcW w:w="7447" w:type="dxa"/>
            <w:shd w:val="clear" w:color="auto" w:fill="auto"/>
          </w:tcPr>
          <w:p w:rsidR="00F675FA" w:rsidRDefault="00F675FA" w:rsidP="00F675FA">
            <w:r>
              <w:t>-</w:t>
            </w:r>
            <w:r w:rsidRPr="00615372">
              <w:rPr>
                <w:b/>
                <w:highlight w:val="green"/>
                <w:u w:val="single"/>
              </w:rPr>
              <w:t>Toujours rien ?</w:t>
            </w:r>
            <w:r w:rsidRPr="00615372">
              <w:rPr>
                <w:highlight w:val="green"/>
              </w:rPr>
              <w:t>,</w:t>
            </w:r>
            <w:r>
              <w:t xml:space="preserve"> Christian </w:t>
            </w:r>
            <w:proofErr w:type="spellStart"/>
            <w:r>
              <w:t>Voltz</w:t>
            </w:r>
            <w:proofErr w:type="spellEnd"/>
            <w:r>
              <w:t>.</w:t>
            </w:r>
          </w:p>
          <w:p w:rsidR="00F675FA" w:rsidRDefault="00F675FA" w:rsidP="00F675FA">
            <w:pPr>
              <w:jc w:val="center"/>
            </w:pPr>
            <w:r>
              <w:rPr>
                <w:noProof/>
                <w:lang w:eastAsia="fr-FR"/>
              </w:rPr>
              <w:drawing>
                <wp:inline distT="0" distB="0" distL="0" distR="0">
                  <wp:extent cx="1916754" cy="1916754"/>
                  <wp:effectExtent l="19050" t="0" r="7296" b="0"/>
                  <wp:docPr id="11" name="Image 7" descr="Toujours rien exploitation matern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ujours rien exploitation maternelle"/>
                          <pic:cNvPicPr>
                            <a:picLocks noChangeAspect="1" noChangeArrowheads="1"/>
                          </pic:cNvPicPr>
                        </pic:nvPicPr>
                        <pic:blipFill>
                          <a:blip r:embed="rId11"/>
                          <a:srcRect/>
                          <a:stretch>
                            <a:fillRect/>
                          </a:stretch>
                        </pic:blipFill>
                        <pic:spPr bwMode="auto">
                          <a:xfrm>
                            <a:off x="0" y="0"/>
                            <a:ext cx="1916754" cy="1916754"/>
                          </a:xfrm>
                          <a:prstGeom prst="rect">
                            <a:avLst/>
                          </a:prstGeom>
                          <a:noFill/>
                          <a:ln w="9525">
                            <a:noFill/>
                            <a:miter lim="800000"/>
                            <a:headEnd/>
                            <a:tailEnd/>
                          </a:ln>
                        </pic:spPr>
                      </pic:pic>
                    </a:graphicData>
                  </a:graphic>
                </wp:inline>
              </w:drawing>
            </w:r>
          </w:p>
          <w:p w:rsidR="009441C9" w:rsidRDefault="009441C9" w:rsidP="00EA234F"/>
          <w:p w:rsidR="00F675FA" w:rsidRDefault="00F675FA" w:rsidP="00F675FA">
            <w:pPr>
              <w:pStyle w:val="Paragraphedeliste"/>
              <w:numPr>
                <w:ilvl w:val="0"/>
                <w:numId w:val="33"/>
              </w:numPr>
            </w:pPr>
            <w:r>
              <w:t>Regardez l’histoire du début + les trois pages suivantes (2 sans texte et celle où l’oiseau prend la fleur).</w:t>
            </w:r>
          </w:p>
          <w:p w:rsidR="00F675FA" w:rsidRPr="00F675FA" w:rsidRDefault="00F675FA" w:rsidP="00F675FA">
            <w:pPr>
              <w:pStyle w:val="Paragraphedeliste"/>
              <w:numPr>
                <w:ilvl w:val="0"/>
                <w:numId w:val="33"/>
              </w:numPr>
              <w:rPr>
                <w:color w:val="FF0000"/>
              </w:rPr>
            </w:pPr>
            <w:r>
              <w:t xml:space="preserve">Demandez à votre enfant de reformuler ce qui vient de se passer : </w:t>
            </w:r>
            <w:r w:rsidRPr="00F675FA">
              <w:rPr>
                <w:color w:val="FF0000"/>
              </w:rPr>
              <w:t>La graine a donné une belle fleur. L’oiseau l’a cueilli pour la donner à son amoureuse.</w:t>
            </w:r>
          </w:p>
          <w:p w:rsidR="00F675FA" w:rsidRDefault="00F675FA" w:rsidP="00F675FA">
            <w:pPr>
              <w:pStyle w:val="Paragraphedeliste"/>
              <w:numPr>
                <w:ilvl w:val="0"/>
                <w:numId w:val="33"/>
              </w:numPr>
            </w:pPr>
            <w:r>
              <w:t xml:space="preserve">Puis questionnez le : </w:t>
            </w:r>
            <w:r w:rsidRPr="00F675FA">
              <w:rPr>
                <w:color w:val="0070C0"/>
              </w:rPr>
              <w:t>A ton avis que va-t-il se passer sur la dernière page du livre ?</w:t>
            </w:r>
            <w:r>
              <w:rPr>
                <w:color w:val="0070C0"/>
              </w:rPr>
              <w:t xml:space="preserve"> </w:t>
            </w:r>
            <w:r>
              <w:t>Laissez-le s’exprimer.</w:t>
            </w:r>
          </w:p>
          <w:p w:rsidR="00F675FA" w:rsidRDefault="00F675FA" w:rsidP="00F675FA">
            <w:pPr>
              <w:pStyle w:val="Paragraphedeliste"/>
              <w:numPr>
                <w:ilvl w:val="0"/>
                <w:numId w:val="33"/>
              </w:numPr>
            </w:pPr>
            <w:r>
              <w:t>Regardez la fin de l’histoire.</w:t>
            </w:r>
            <w:r w:rsidR="002C634B">
              <w:t xml:space="preserve"> Demandez : </w:t>
            </w:r>
            <w:r w:rsidR="002C634B" w:rsidRPr="002C634B">
              <w:rPr>
                <w:color w:val="0070C0"/>
              </w:rPr>
              <w:t>Que pense Mr Louis ?</w:t>
            </w:r>
          </w:p>
          <w:p w:rsidR="002C634B" w:rsidRPr="002C634B" w:rsidRDefault="002C634B" w:rsidP="002C634B">
            <w:pPr>
              <w:pStyle w:val="Paragraphedeliste"/>
              <w:rPr>
                <w:color w:val="FF0000"/>
              </w:rPr>
            </w:pPr>
            <w:r w:rsidRPr="002C634B">
              <w:rPr>
                <w:color w:val="FF0000"/>
              </w:rPr>
              <w:t>Que sa graine n’a toujours rien donné…</w:t>
            </w:r>
          </w:p>
          <w:p w:rsidR="002C634B" w:rsidRPr="002C634B" w:rsidRDefault="002C634B" w:rsidP="002C634B">
            <w:pPr>
              <w:pStyle w:val="Paragraphedeliste"/>
              <w:rPr>
                <w:color w:val="FF0000"/>
              </w:rPr>
            </w:pPr>
            <w:r w:rsidRPr="002C634B">
              <w:rPr>
                <w:color w:val="0070C0"/>
              </w:rPr>
              <w:t>Pourquoi ?</w:t>
            </w:r>
            <w:r>
              <w:t xml:space="preserve"> </w:t>
            </w:r>
            <w:r w:rsidRPr="002C634B">
              <w:rPr>
                <w:color w:val="FF0000"/>
              </w:rPr>
              <w:t>Parce qu’il ne voit toujours rien sortir de terre.</w:t>
            </w:r>
          </w:p>
          <w:p w:rsidR="002C634B" w:rsidRDefault="002C634B" w:rsidP="002C634B">
            <w:pPr>
              <w:pStyle w:val="Paragraphedeliste"/>
            </w:pPr>
            <w:r w:rsidRPr="002C634B">
              <w:rPr>
                <w:color w:val="0070C0"/>
              </w:rPr>
              <w:t>Verra-t-il un jour quelque chose sortir de terre ?</w:t>
            </w:r>
            <w:r>
              <w:t xml:space="preserve"> </w:t>
            </w:r>
            <w:r w:rsidRPr="002C634B">
              <w:rPr>
                <w:color w:val="FF0000"/>
              </w:rPr>
              <w:t>Non.</w:t>
            </w:r>
          </w:p>
          <w:p w:rsidR="002C634B" w:rsidRDefault="002C634B" w:rsidP="002C634B">
            <w:pPr>
              <w:pStyle w:val="Paragraphedeliste"/>
            </w:pPr>
            <w:r w:rsidRPr="002C634B">
              <w:rPr>
                <w:color w:val="0070C0"/>
              </w:rPr>
              <w:t>Pourquoi ?</w:t>
            </w:r>
            <w:r>
              <w:t xml:space="preserve"> </w:t>
            </w:r>
            <w:r w:rsidRPr="002C634B">
              <w:rPr>
                <w:color w:val="FF0000"/>
              </w:rPr>
              <w:t>Parce que l’oiseau à pris sa fleur le jour où il n’est pas venu.</w:t>
            </w:r>
          </w:p>
          <w:p w:rsidR="00630F93" w:rsidRDefault="006B0906" w:rsidP="006B0906">
            <w:pPr>
              <w:pStyle w:val="Paragraphedeliste"/>
              <w:numPr>
                <w:ilvl w:val="0"/>
                <w:numId w:val="33"/>
              </w:numPr>
            </w:pPr>
            <w:r w:rsidRPr="006B0906">
              <w:rPr>
                <w:u w:val="single"/>
              </w:rPr>
              <w:t>Uniquement GS</w:t>
            </w:r>
            <w:r>
              <w:t> : Expliquer que l’expression écrite sur la quatrième de couverture « Prenez-en de la graine » signifie « que cela vous serve de leçon ».</w:t>
            </w:r>
          </w:p>
          <w:p w:rsidR="006B0906" w:rsidRDefault="006B0906" w:rsidP="00630F93">
            <w:pPr>
              <w:pStyle w:val="Paragraphedeliste"/>
            </w:pPr>
            <w:r>
              <w:t xml:space="preserve">Demandez : </w:t>
            </w:r>
            <w:r w:rsidRPr="006B0906">
              <w:rPr>
                <w:color w:val="0070C0"/>
              </w:rPr>
              <w:t>Quelle serait la leçon à tirer de cette histoire ?</w:t>
            </w:r>
          </w:p>
          <w:p w:rsidR="006B0906" w:rsidRDefault="006B0906" w:rsidP="006B0906">
            <w:pPr>
              <w:pStyle w:val="Paragraphedeliste"/>
              <w:rPr>
                <w:color w:val="FF0000"/>
              </w:rPr>
            </w:pPr>
            <w:r w:rsidRPr="006B0906">
              <w:rPr>
                <w:color w:val="FF0000"/>
              </w:rPr>
              <w:t>Qu’il faut quelques fois se montrer patient pour obtenir le résultat que l’on souhaite !</w:t>
            </w:r>
          </w:p>
          <w:p w:rsidR="006B0906" w:rsidRDefault="006B0906" w:rsidP="006B0906">
            <w:pPr>
              <w:pStyle w:val="Paragraphedeliste"/>
            </w:pPr>
            <w:r>
              <w:t>Si  Monsieur Louis était revenu le jour suivant sans s’énerver, il aurait vu sa graine donner une belle fleur !</w:t>
            </w:r>
          </w:p>
          <w:p w:rsidR="00630F93" w:rsidRDefault="00630F93" w:rsidP="006B0906">
            <w:pPr>
              <w:pStyle w:val="Paragraphedeliste"/>
            </w:pPr>
          </w:p>
          <w:p w:rsidR="00630F93" w:rsidRDefault="00630F93" w:rsidP="006B0906">
            <w:pPr>
              <w:pStyle w:val="Paragraphedeliste"/>
            </w:pPr>
          </w:p>
          <w:p w:rsidR="00630F93" w:rsidRDefault="00630F93" w:rsidP="006B0906">
            <w:pPr>
              <w:pStyle w:val="Paragraphedeliste"/>
            </w:pPr>
          </w:p>
          <w:p w:rsidR="00630F93" w:rsidRDefault="00630F93" w:rsidP="006B0906">
            <w:pPr>
              <w:pStyle w:val="Paragraphedeliste"/>
            </w:pPr>
          </w:p>
          <w:p w:rsidR="00630F93" w:rsidRDefault="00630F93" w:rsidP="006B0906">
            <w:pPr>
              <w:pStyle w:val="Paragraphedeliste"/>
            </w:pPr>
          </w:p>
          <w:p w:rsidR="00514EA9" w:rsidRDefault="00514EA9" w:rsidP="006B0906">
            <w:pPr>
              <w:pStyle w:val="Paragraphedeliste"/>
            </w:pPr>
          </w:p>
        </w:tc>
      </w:tr>
      <w:tr w:rsidR="00C931B8" w:rsidTr="00514EA9">
        <w:tc>
          <w:tcPr>
            <w:tcW w:w="1370" w:type="dxa"/>
          </w:tcPr>
          <w:p w:rsidR="00C931B8" w:rsidRDefault="00B13624">
            <w:r>
              <w:lastRenderedPageBreak/>
              <w:t>Découvrir le monde</w:t>
            </w:r>
            <w:r w:rsidR="004624AA">
              <w:t>/</w:t>
            </w:r>
            <w:r>
              <w:t>les nombres/les objets</w:t>
            </w:r>
            <w:r w:rsidR="00C42D2D">
              <w:t>.</w:t>
            </w:r>
          </w:p>
          <w:p w:rsidR="003C4EA4" w:rsidRDefault="003C4EA4"/>
        </w:tc>
        <w:tc>
          <w:tcPr>
            <w:tcW w:w="7669" w:type="dxa"/>
          </w:tcPr>
          <w:p w:rsidR="002C478B" w:rsidRDefault="00C41134" w:rsidP="002C478B">
            <w:r w:rsidRPr="001B451F">
              <w:rPr>
                <w:u w:val="single"/>
              </w:rPr>
              <w:t>Objectif </w:t>
            </w:r>
            <w:r>
              <w:t xml:space="preserve">: </w:t>
            </w:r>
            <w:r w:rsidR="001B451F">
              <w:t>Comprendre le principe additif.</w:t>
            </w:r>
          </w:p>
          <w:p w:rsidR="00B13624" w:rsidRDefault="00B13624" w:rsidP="00B13624">
            <w:pPr>
              <w:jc w:val="center"/>
            </w:pPr>
            <w:r>
              <w:rPr>
                <w:noProof/>
                <w:lang w:eastAsia="fr-FR"/>
              </w:rPr>
              <w:drawing>
                <wp:inline distT="0" distB="0" distL="0" distR="0">
                  <wp:extent cx="2241550" cy="1681163"/>
                  <wp:effectExtent l="19050" t="0" r="6350" b="0"/>
                  <wp:docPr id="16" name="Image 10" descr="DIY | 📟 Machine à additionner | Apprendre à calculer | Enfa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Y | 📟 Machine à additionner | Apprendre à calculer | Enfants ..."/>
                          <pic:cNvPicPr>
                            <a:picLocks noChangeAspect="1" noChangeArrowheads="1"/>
                          </pic:cNvPicPr>
                        </pic:nvPicPr>
                        <pic:blipFill>
                          <a:blip r:embed="rId13"/>
                          <a:srcRect/>
                          <a:stretch>
                            <a:fillRect/>
                          </a:stretch>
                        </pic:blipFill>
                        <pic:spPr bwMode="auto">
                          <a:xfrm>
                            <a:off x="0" y="0"/>
                            <a:ext cx="2241550" cy="1681163"/>
                          </a:xfrm>
                          <a:prstGeom prst="rect">
                            <a:avLst/>
                          </a:prstGeom>
                          <a:noFill/>
                          <a:ln w="9525">
                            <a:noFill/>
                            <a:miter lim="800000"/>
                            <a:headEnd/>
                            <a:tailEnd/>
                          </a:ln>
                        </pic:spPr>
                      </pic:pic>
                    </a:graphicData>
                  </a:graphic>
                </wp:inline>
              </w:drawing>
            </w:r>
          </w:p>
          <w:p w:rsidR="00112763" w:rsidRDefault="00112763" w:rsidP="00112763">
            <w:r>
              <w:t>Nous allons aujourd’hui utiliser la machine à additionner.</w:t>
            </w:r>
          </w:p>
          <w:p w:rsidR="007B4C42" w:rsidRDefault="00112763" w:rsidP="00112763">
            <w:r>
              <w:t>-Certains enfants avaient déjà bien compris le système additif et l’écriture mathématique qui y est associée. Si c’est le cas de votre enfant vous pouvez déjà lui proposer les étiquettes « calcul » vues dans la vidéo.</w:t>
            </w:r>
          </w:p>
          <w:p w:rsidR="00112763" w:rsidRDefault="00112763" w:rsidP="00112763">
            <w:pPr>
              <w:rPr>
                <w:color w:val="FF0000"/>
              </w:rPr>
            </w:pPr>
            <w:r w:rsidRPr="00112763">
              <w:rPr>
                <w:color w:val="FF0000"/>
              </w:rPr>
              <w:t>Attention : Veillez à ne pas proposer de calcul dont la somme serait supérieure à 10.</w:t>
            </w:r>
          </w:p>
          <w:p w:rsidR="00112763" w:rsidRDefault="00112763" w:rsidP="00112763">
            <w:pPr>
              <w:pStyle w:val="Paragraphedeliste"/>
              <w:numPr>
                <w:ilvl w:val="0"/>
                <w:numId w:val="29"/>
              </w:numPr>
            </w:pPr>
            <w:r>
              <w:t>Vous proposez une étiquette.</w:t>
            </w:r>
          </w:p>
          <w:p w:rsidR="00112763" w:rsidRDefault="00112763" w:rsidP="00112763">
            <w:pPr>
              <w:pStyle w:val="Paragraphedeliste"/>
              <w:numPr>
                <w:ilvl w:val="0"/>
                <w:numId w:val="29"/>
              </w:numPr>
            </w:pPr>
            <w:r>
              <w:t>Votre enfant effectue la manipulation correspondante.</w:t>
            </w:r>
          </w:p>
          <w:p w:rsidR="00112763" w:rsidRDefault="00112763" w:rsidP="00112763">
            <w:pPr>
              <w:pStyle w:val="Paragraphedeliste"/>
              <w:numPr>
                <w:ilvl w:val="0"/>
                <w:numId w:val="29"/>
              </w:numPr>
            </w:pPr>
            <w:r>
              <w:t xml:space="preserve">Il dit </w:t>
            </w:r>
            <w:r w:rsidRPr="00FB76F5">
              <w:rPr>
                <w:color w:val="FF0000"/>
              </w:rPr>
              <w:t>«2 et encore 1 ça fait 3 »</w:t>
            </w:r>
            <w:r>
              <w:t xml:space="preserve">, puis il dit </w:t>
            </w:r>
            <w:r w:rsidRPr="00FB76F5">
              <w:rPr>
                <w:color w:val="FF0000"/>
              </w:rPr>
              <w:t>« 2 plus 1 égal 3 ».</w:t>
            </w:r>
          </w:p>
          <w:p w:rsidR="00112763" w:rsidRDefault="00112763" w:rsidP="00112763">
            <w:r w:rsidRPr="00FB76F5">
              <w:rPr>
                <w:u w:val="single"/>
              </w:rPr>
              <w:t>Il est important qu’il dise les deux formules</w:t>
            </w:r>
            <w:r>
              <w:t xml:space="preserve"> pour être sûr qu’</w:t>
            </w:r>
            <w:r w:rsidR="00FB76F5">
              <w:t>il a</w:t>
            </w:r>
            <w:r>
              <w:t xml:space="preserve"> bien compris le principe de l’addition.</w:t>
            </w:r>
          </w:p>
          <w:p w:rsidR="00112763" w:rsidRDefault="00112763" w:rsidP="00112763">
            <w:r>
              <w:t>-Si votre enfant n’est pas encore à l’aise, pas de panique, c’est simplement qu’il n’a pas encore eu beaucoup l’occasion de travailler avec la machine à additionner de la classe…</w:t>
            </w:r>
          </w:p>
          <w:p w:rsidR="00112763" w:rsidRDefault="00112763" w:rsidP="00112763">
            <w:r>
              <w:t>Dans ce cas</w:t>
            </w:r>
            <w:r w:rsidR="00FB76F5">
              <w:t> :</w:t>
            </w:r>
          </w:p>
          <w:p w:rsidR="00FB76F5" w:rsidRPr="00FB76F5" w:rsidRDefault="00FB76F5" w:rsidP="00FB76F5">
            <w:pPr>
              <w:pStyle w:val="Paragraphedeliste"/>
              <w:numPr>
                <w:ilvl w:val="0"/>
                <w:numId w:val="30"/>
              </w:numPr>
              <w:rPr>
                <w:color w:val="0070C0"/>
              </w:rPr>
            </w:pPr>
            <w:r>
              <w:t xml:space="preserve">Proposez la consigne sans étiquette : </w:t>
            </w:r>
            <w:r w:rsidRPr="00FB76F5">
              <w:rPr>
                <w:color w:val="0070C0"/>
              </w:rPr>
              <w:t>Tu vas mettre 2 boules (ou autre) dans le premier tuyau. Ensuite tu en ajoutes 1 dans l’autre. Regarde combien il y a de boules en tout dans la machine.</w:t>
            </w:r>
          </w:p>
          <w:p w:rsidR="00FB76F5" w:rsidRPr="00FB76F5" w:rsidRDefault="00FB76F5" w:rsidP="00FB76F5">
            <w:pPr>
              <w:pStyle w:val="Paragraphedeliste"/>
              <w:numPr>
                <w:ilvl w:val="0"/>
                <w:numId w:val="30"/>
              </w:numPr>
              <w:rPr>
                <w:color w:val="FF0000"/>
              </w:rPr>
            </w:pPr>
            <w:r>
              <w:t>Demandez-lui de répéter après vous, puis tout seul</w:t>
            </w:r>
            <w:r w:rsidRPr="00FB76F5">
              <w:rPr>
                <w:color w:val="FF0000"/>
              </w:rPr>
              <w:t>, « 2 et encore 1 ça fait 3 en tout ».</w:t>
            </w:r>
          </w:p>
          <w:p w:rsidR="00FB76F5" w:rsidRPr="00FB76F5" w:rsidRDefault="00FB76F5" w:rsidP="00FB76F5">
            <w:pPr>
              <w:pStyle w:val="Paragraphedeliste"/>
              <w:numPr>
                <w:ilvl w:val="0"/>
                <w:numId w:val="30"/>
              </w:numPr>
            </w:pPr>
            <w:r>
              <w:t xml:space="preserve">Lorsque vous le trouverez suffisamment à l’aise (pas forcément aujourd’hui, nous utiliserons la machine régulièrement), ajoutez aussi la deuxième phrase (mais toujours associée à celle vus plus haut) </w:t>
            </w:r>
            <w:r w:rsidRPr="00FB76F5">
              <w:rPr>
                <w:color w:val="FF0000"/>
              </w:rPr>
              <w:t>« 2 plus 1 égal 3 ».</w:t>
            </w:r>
          </w:p>
          <w:p w:rsidR="00FB76F5" w:rsidRDefault="00FB76F5" w:rsidP="00FB76F5">
            <w:pPr>
              <w:pStyle w:val="Paragraphedeliste"/>
              <w:numPr>
                <w:ilvl w:val="0"/>
                <w:numId w:val="30"/>
              </w:numPr>
            </w:pPr>
            <w:r>
              <w:t xml:space="preserve">Enfin, au bout de quelques séances, montrez et expliquez lui les étiquettes en insistant sur la signification des signes + et =. </w:t>
            </w:r>
          </w:p>
          <w:p w:rsidR="00630F93" w:rsidRDefault="00630F93" w:rsidP="00630F93"/>
          <w:p w:rsidR="00630F93" w:rsidRDefault="00630F93" w:rsidP="00630F93"/>
          <w:p w:rsidR="00630F93" w:rsidRPr="00112763" w:rsidRDefault="00630F93" w:rsidP="00630F93"/>
        </w:tc>
        <w:tc>
          <w:tcPr>
            <w:tcW w:w="7447" w:type="dxa"/>
            <w:shd w:val="clear" w:color="auto" w:fill="auto"/>
          </w:tcPr>
          <w:p w:rsidR="00172646" w:rsidRDefault="00995840" w:rsidP="0019158F">
            <w:r w:rsidRPr="00995840">
              <w:rPr>
                <w:u w:val="single"/>
              </w:rPr>
              <w:t>Objectif</w:t>
            </w:r>
            <w:r>
              <w:t> : Connaître la suite numérique jusqu’à 15.</w:t>
            </w:r>
          </w:p>
          <w:p w:rsidR="00995840" w:rsidRDefault="00995840" w:rsidP="0019158F"/>
          <w:p w:rsidR="00995840" w:rsidRDefault="00995840" w:rsidP="0019158F">
            <w:r>
              <w:t>Cliquez sur le lien… vous pouvez faire tous les niveaux.</w:t>
            </w:r>
          </w:p>
          <w:p w:rsidR="00514EA9" w:rsidRDefault="00514EA9" w:rsidP="0019158F"/>
          <w:p w:rsidR="00514EA9" w:rsidRDefault="000A64D9" w:rsidP="0019158F">
            <w:hyperlink r:id="rId14" w:history="1">
              <w:r w:rsidR="00514EA9">
                <w:rPr>
                  <w:rStyle w:val="Lienhypertexte"/>
                </w:rPr>
                <w:t>https://learningapps.org/10992042?fbclid=IwAR2Gd84TKjzifkJsBarAi4oUBhf5f9a6T5wbVpBIEXVpn2hxzROt7wBSUtE</w:t>
              </w:r>
            </w:hyperlink>
          </w:p>
          <w:p w:rsidR="00514EA9" w:rsidRDefault="00514EA9" w:rsidP="0019158F"/>
          <w:p w:rsidR="00995840" w:rsidRDefault="00995840" w:rsidP="0019158F">
            <w:r>
              <w:t>-Après avoir cliqué sur les bonnes réponses dans le tableau, il faudra appuyer sur le carré en bas à droite pour validation, puis sur la flèche au même endroit pour passer à la suite.</w:t>
            </w:r>
          </w:p>
          <w:p w:rsidR="00514EA9" w:rsidRDefault="00514EA9" w:rsidP="0019158F"/>
          <w:p w:rsidR="00995840" w:rsidRDefault="00995840" w:rsidP="0019158F">
            <w:r>
              <w:t>-Pour chaque bande, n’oubliez pas de</w:t>
            </w:r>
            <w:r w:rsidR="00514EA9">
              <w:t xml:space="preserve"> faire à chaque fois nommer les chiffres manquants par votre enfant. C’est très important !</w:t>
            </w:r>
          </w:p>
          <w:p w:rsidR="00995840" w:rsidRDefault="00995840" w:rsidP="0019158F"/>
          <w:p w:rsidR="00995840" w:rsidRDefault="00995840" w:rsidP="0019158F"/>
          <w:p w:rsidR="00172646" w:rsidRDefault="00172646" w:rsidP="0019158F"/>
        </w:tc>
      </w:tr>
      <w:tr w:rsidR="0098474A" w:rsidTr="00514EA9">
        <w:tc>
          <w:tcPr>
            <w:tcW w:w="1370" w:type="dxa"/>
          </w:tcPr>
          <w:p w:rsidR="0098474A" w:rsidRDefault="0098474A">
            <w:r>
              <w:lastRenderedPageBreak/>
              <w:t>Langage écrit.</w:t>
            </w:r>
          </w:p>
        </w:tc>
        <w:tc>
          <w:tcPr>
            <w:tcW w:w="15116" w:type="dxa"/>
            <w:gridSpan w:val="2"/>
          </w:tcPr>
          <w:p w:rsidR="0098474A" w:rsidRDefault="0098474A" w:rsidP="00DE244F">
            <w:r>
              <w:t>Ecoutons l’histoire de  « </w:t>
            </w:r>
            <w:r w:rsidRPr="0098474A">
              <w:rPr>
                <w:u w:val="single"/>
              </w:rPr>
              <w:t>Il faut une fleur</w:t>
            </w:r>
            <w:r>
              <w:t xml:space="preserve"> » : </w:t>
            </w:r>
          </w:p>
          <w:p w:rsidR="0098474A" w:rsidRDefault="000A64D9" w:rsidP="0098474A">
            <w:pPr>
              <w:jc w:val="center"/>
            </w:pPr>
            <w:hyperlink r:id="rId15" w:history="1">
              <w:r w:rsidR="0098474A">
                <w:rPr>
                  <w:rStyle w:val="Lienhypertexte"/>
                </w:rPr>
                <w:t>https://www.youtube.com/watch?v=mncWnpCg4bA</w:t>
              </w:r>
            </w:hyperlink>
          </w:p>
          <w:p w:rsidR="0098474A" w:rsidRDefault="0098474A" w:rsidP="0098474A"/>
          <w:p w:rsidR="0098474A" w:rsidRDefault="0098474A" w:rsidP="0098474A">
            <w:pPr>
              <w:jc w:val="center"/>
            </w:pPr>
            <w:r>
              <w:rPr>
                <w:noProof/>
                <w:lang w:eastAsia="fr-FR"/>
              </w:rPr>
              <w:drawing>
                <wp:inline distT="0" distB="0" distL="0" distR="0">
                  <wp:extent cx="1190625" cy="1789509"/>
                  <wp:effectExtent l="19050" t="0" r="9525" b="0"/>
                  <wp:docPr id="3" name="Image 4" descr="Amazon.fr - Il faut une fleur - Rodari, Gianni, Bonanni, Silv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azon.fr - Il faut une fleur - Rodari, Gianni, Bonanni, Silvia ..."/>
                          <pic:cNvPicPr>
                            <a:picLocks noChangeAspect="1" noChangeArrowheads="1"/>
                          </pic:cNvPicPr>
                        </pic:nvPicPr>
                        <pic:blipFill>
                          <a:blip r:embed="rId16" cstate="print"/>
                          <a:srcRect/>
                          <a:stretch>
                            <a:fillRect/>
                          </a:stretch>
                        </pic:blipFill>
                        <pic:spPr bwMode="auto">
                          <a:xfrm>
                            <a:off x="0" y="0"/>
                            <a:ext cx="1192179" cy="1791844"/>
                          </a:xfrm>
                          <a:prstGeom prst="rect">
                            <a:avLst/>
                          </a:prstGeom>
                          <a:noFill/>
                          <a:ln w="9525">
                            <a:noFill/>
                            <a:miter lim="800000"/>
                            <a:headEnd/>
                            <a:tailEnd/>
                          </a:ln>
                        </pic:spPr>
                      </pic:pic>
                    </a:graphicData>
                  </a:graphic>
                </wp:inline>
              </w:drawing>
            </w:r>
          </w:p>
          <w:p w:rsidR="0098474A" w:rsidRDefault="0098474A" w:rsidP="0098474A"/>
        </w:tc>
      </w:tr>
      <w:tr w:rsidR="00DA320B" w:rsidTr="00514EA9">
        <w:tc>
          <w:tcPr>
            <w:tcW w:w="1370" w:type="dxa"/>
          </w:tcPr>
          <w:p w:rsidR="00DA320B" w:rsidRDefault="00B85030">
            <w:r>
              <w:t>Langage écrit.</w:t>
            </w:r>
          </w:p>
        </w:tc>
        <w:tc>
          <w:tcPr>
            <w:tcW w:w="7669" w:type="dxa"/>
          </w:tcPr>
          <w:p w:rsidR="00DF6FF2" w:rsidRDefault="00DF6FF2" w:rsidP="00DF6FF2">
            <w:r w:rsidRPr="004E5397">
              <w:rPr>
                <w:u w:val="single"/>
              </w:rPr>
              <w:t>Ecriture</w:t>
            </w:r>
            <w:r>
              <w:t> :</w:t>
            </w:r>
          </w:p>
          <w:p w:rsidR="00DF6FF2" w:rsidRDefault="00DF6FF2" w:rsidP="00DF6FF2">
            <w:r>
              <w:t>Vous pouvez proposer ce court exercice à votre enfant après la gym des doigts</w:t>
            </w:r>
          </w:p>
          <w:p w:rsidR="00DF6FF2" w:rsidRDefault="00DF6FF2" w:rsidP="00DF6FF2">
            <w:pPr>
              <w:rPr>
                <w:rFonts w:ascii="Cursive standard" w:hAnsi="Cursive standard"/>
                <w:b/>
                <w:sz w:val="32"/>
                <w:szCs w:val="32"/>
              </w:rPr>
            </w:pPr>
            <w:r>
              <w:t xml:space="preserve">Nous abordons aujourd’hui l’écriture des lettres à boucle, à savoir, </w:t>
            </w:r>
            <w:r>
              <w:rPr>
                <w:rFonts w:ascii="Cursive standard" w:hAnsi="Cursive standard"/>
                <w:b/>
                <w:sz w:val="32"/>
                <w:szCs w:val="32"/>
              </w:rPr>
              <w:t>e,</w:t>
            </w:r>
            <w:r w:rsidR="006434C4">
              <w:rPr>
                <w:rFonts w:ascii="Cursive standard" w:hAnsi="Cursive standard"/>
                <w:b/>
                <w:sz w:val="32"/>
                <w:szCs w:val="32"/>
              </w:rPr>
              <w:t xml:space="preserve"> </w:t>
            </w:r>
            <w:r>
              <w:rPr>
                <w:rFonts w:ascii="Cursive standard" w:hAnsi="Cursive standard"/>
                <w:b/>
                <w:sz w:val="32"/>
                <w:szCs w:val="32"/>
              </w:rPr>
              <w:t>l, b, h, k</w:t>
            </w:r>
            <w:r w:rsidRPr="009B712B">
              <w:rPr>
                <w:rFonts w:ascii="Cursive standard" w:hAnsi="Cursive standard"/>
                <w:b/>
                <w:sz w:val="32"/>
                <w:szCs w:val="32"/>
              </w:rPr>
              <w:t>.</w:t>
            </w:r>
            <w:r>
              <w:rPr>
                <w:rFonts w:ascii="Cursive standard" w:hAnsi="Cursive standard"/>
                <w:b/>
                <w:sz w:val="32"/>
                <w:szCs w:val="32"/>
              </w:rPr>
              <w:t xml:space="preserve"> </w:t>
            </w:r>
          </w:p>
          <w:p w:rsidR="00DF6FF2" w:rsidRDefault="00DF6FF2" w:rsidP="00DF6FF2">
            <w:r>
              <w:t>Nous avons déjà travaillé le graphisme de la boucle en classe. Toutefois il sera peut-être nécessaire de le revoir avant de se lancer dans le travail d’aujourd’hui… avec ce type d’exercice…</w:t>
            </w:r>
          </w:p>
          <w:p w:rsidR="00DF6FF2" w:rsidRDefault="00DF6FF2" w:rsidP="00DF6FF2">
            <w:pPr>
              <w:jc w:val="center"/>
            </w:pPr>
            <w:r>
              <w:rPr>
                <w:noProof/>
                <w:lang w:eastAsia="fr-FR"/>
              </w:rPr>
              <w:drawing>
                <wp:inline distT="0" distB="0" distL="0" distR="0">
                  <wp:extent cx="2905125" cy="1517814"/>
                  <wp:effectExtent l="19050" t="0" r="9525" b="0"/>
                  <wp:docPr id="6" name="Image 7" descr="Fiche Graphisme boucles GS Maternelle à imprimer | Séquence bou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che Graphisme boucles GS Maternelle à imprimer | Séquence boucles"/>
                          <pic:cNvPicPr>
                            <a:picLocks noChangeAspect="1" noChangeArrowheads="1"/>
                          </pic:cNvPicPr>
                        </pic:nvPicPr>
                        <pic:blipFill>
                          <a:blip r:embed="rId17"/>
                          <a:srcRect/>
                          <a:stretch>
                            <a:fillRect/>
                          </a:stretch>
                        </pic:blipFill>
                        <pic:spPr bwMode="auto">
                          <a:xfrm>
                            <a:off x="0" y="0"/>
                            <a:ext cx="2905125" cy="1517814"/>
                          </a:xfrm>
                          <a:prstGeom prst="rect">
                            <a:avLst/>
                          </a:prstGeom>
                          <a:noFill/>
                          <a:ln w="9525">
                            <a:noFill/>
                            <a:miter lim="800000"/>
                            <a:headEnd/>
                            <a:tailEnd/>
                          </a:ln>
                        </pic:spPr>
                      </pic:pic>
                    </a:graphicData>
                  </a:graphic>
                </wp:inline>
              </w:drawing>
            </w:r>
          </w:p>
          <w:p w:rsidR="00DF6FF2" w:rsidRDefault="00DF6FF2" w:rsidP="00DF6FF2">
            <w:r>
              <w:t xml:space="preserve">Dessinez des ronds ou collez des gommettes suffisamment espacés pour permettre le tracé </w:t>
            </w:r>
            <w:r w:rsidR="006434C4">
              <w:t>et faites parler votre enfant en même temps qu’il trace…</w:t>
            </w:r>
          </w:p>
          <w:p w:rsidR="006434C4" w:rsidRDefault="006434C4" w:rsidP="00DF6FF2">
            <w:pPr>
              <w:rPr>
                <w:color w:val="0070C0"/>
              </w:rPr>
            </w:pPr>
            <w:r>
              <w:rPr>
                <w:color w:val="0070C0"/>
              </w:rPr>
              <w:t>Je pars en bas à gauche, je monte en passant à droite de la gommette, je redescends sur la gauche et je croise.</w:t>
            </w:r>
          </w:p>
          <w:p w:rsidR="006434C4" w:rsidRPr="006434C4" w:rsidRDefault="006434C4" w:rsidP="00DF6FF2">
            <w:pPr>
              <w:rPr>
                <w:color w:val="0070C0"/>
              </w:rPr>
            </w:pPr>
          </w:p>
          <w:p w:rsidR="00DF6FF2" w:rsidRDefault="00DF6FF2" w:rsidP="00DF6FF2">
            <w:pPr>
              <w:pStyle w:val="Paragraphedeliste"/>
              <w:numPr>
                <w:ilvl w:val="0"/>
                <w:numId w:val="8"/>
              </w:numPr>
            </w:pPr>
            <w:r>
              <w:t xml:space="preserve">La gym des doigts. </w:t>
            </w:r>
          </w:p>
          <w:p w:rsidR="006434C4" w:rsidRDefault="00DF6FF2" w:rsidP="006434C4">
            <w:pPr>
              <w:rPr>
                <w:rFonts w:ascii="Cursive standard" w:hAnsi="Cursive standard"/>
                <w:b/>
                <w:sz w:val="32"/>
                <w:szCs w:val="32"/>
              </w:rPr>
            </w:pPr>
            <w:r>
              <w:t>Pâte à modeler : fabriquez les lettres</w:t>
            </w:r>
            <w:r w:rsidR="006434C4">
              <w:t xml:space="preserve">  </w:t>
            </w:r>
            <w:r w:rsidR="006434C4">
              <w:rPr>
                <w:rFonts w:ascii="Cursive standard" w:hAnsi="Cursive standard"/>
                <w:b/>
                <w:sz w:val="32"/>
                <w:szCs w:val="32"/>
              </w:rPr>
              <w:t>e, l, b, h, k</w:t>
            </w:r>
            <w:r w:rsidR="006434C4" w:rsidRPr="009B712B">
              <w:rPr>
                <w:rFonts w:ascii="Cursive standard" w:hAnsi="Cursive standard"/>
                <w:b/>
                <w:sz w:val="32"/>
                <w:szCs w:val="32"/>
              </w:rPr>
              <w:t>.</w:t>
            </w:r>
            <w:r w:rsidR="006434C4">
              <w:rPr>
                <w:rFonts w:ascii="Cursive standard" w:hAnsi="Cursive standard"/>
                <w:b/>
                <w:sz w:val="32"/>
                <w:szCs w:val="32"/>
              </w:rPr>
              <w:t xml:space="preserve"> </w:t>
            </w:r>
          </w:p>
          <w:p w:rsidR="00DF6FF2" w:rsidRDefault="00DF6FF2" w:rsidP="00DF6FF2">
            <w:pPr>
              <w:pStyle w:val="Paragraphedeliste"/>
              <w:numPr>
                <w:ilvl w:val="0"/>
                <w:numId w:val="8"/>
              </w:numPr>
            </w:pPr>
            <w:r>
              <w:t xml:space="preserve"> puis repassez dessus avec l’index en respectant le sens du tracé.</w:t>
            </w:r>
          </w:p>
          <w:p w:rsidR="00DF6FF2" w:rsidRDefault="00DF6FF2" w:rsidP="00DF6FF2">
            <w:pPr>
              <w:pStyle w:val="Paragraphedeliste"/>
              <w:numPr>
                <w:ilvl w:val="0"/>
                <w:numId w:val="8"/>
              </w:numPr>
            </w:pPr>
            <w:r>
              <w:lastRenderedPageBreak/>
              <w:t>Tracé des lettres dans le sable, la farine, la semoule, ….</w:t>
            </w:r>
          </w:p>
          <w:p w:rsidR="008B5F7A" w:rsidRDefault="008B5F7A" w:rsidP="0098474A">
            <w:pPr>
              <w:jc w:val="both"/>
            </w:pPr>
          </w:p>
          <w:p w:rsidR="00A57B7C" w:rsidRDefault="00A57B7C" w:rsidP="008B5F7A">
            <w:pPr>
              <w:pStyle w:val="Paragraphedeliste"/>
            </w:pPr>
          </w:p>
        </w:tc>
        <w:tc>
          <w:tcPr>
            <w:tcW w:w="7447" w:type="dxa"/>
          </w:tcPr>
          <w:p w:rsidR="0098474A" w:rsidRDefault="0098474A" w:rsidP="0098474A">
            <w:r>
              <w:lastRenderedPageBreak/>
              <w:t xml:space="preserve">- </w:t>
            </w:r>
            <w:r w:rsidRPr="004E5397">
              <w:rPr>
                <w:u w:val="single"/>
              </w:rPr>
              <w:t>Ecriture</w:t>
            </w:r>
            <w:r>
              <w:t> :</w:t>
            </w:r>
          </w:p>
          <w:p w:rsidR="0098474A" w:rsidRDefault="0098474A" w:rsidP="0098474A">
            <w:pPr>
              <w:pStyle w:val="Paragraphedeliste"/>
              <w:numPr>
                <w:ilvl w:val="0"/>
                <w:numId w:val="31"/>
              </w:numPr>
            </w:pPr>
            <w:r>
              <w:t xml:space="preserve"> La gym des doigts.</w:t>
            </w:r>
          </w:p>
          <w:p w:rsidR="0098474A" w:rsidRDefault="0098474A" w:rsidP="0098474A">
            <w:pPr>
              <w:pStyle w:val="Paragraphedeliste"/>
              <w:numPr>
                <w:ilvl w:val="0"/>
                <w:numId w:val="31"/>
              </w:numPr>
            </w:pPr>
            <w:r>
              <w:t xml:space="preserve">Exercice : un lien qui peut vous aider à mieux appréhender la bonne tenue du crayon </w:t>
            </w:r>
            <w:hyperlink r:id="rId18" w:history="1">
              <w:r>
                <w:rPr>
                  <w:rStyle w:val="Lienhypertexte"/>
                </w:rPr>
                <w:t>https://www.youtube.com/watch?v=jxUm-soFxNM</w:t>
              </w:r>
            </w:hyperlink>
          </w:p>
          <w:p w:rsidR="0098474A" w:rsidRDefault="0098474A" w:rsidP="0098474A">
            <w:pPr>
              <w:pStyle w:val="Paragraphedeliste"/>
              <w:numPr>
                <w:ilvl w:val="0"/>
                <w:numId w:val="31"/>
              </w:numPr>
            </w:pPr>
            <w:r>
              <w:t xml:space="preserve">Aujourd’hui nous reprenons </w:t>
            </w:r>
            <w:proofErr w:type="gramStart"/>
            <w:r>
              <w:t>la</w:t>
            </w:r>
            <w:proofErr w:type="gramEnd"/>
            <w:r>
              <w:t xml:space="preserve"> travail avec le lignage. Il est important que vous utilisiez le vocabulaire associé à chaque ligne (il sera repris de la même manière en début de CP).</w:t>
            </w:r>
          </w:p>
          <w:p w:rsidR="0098474A" w:rsidRDefault="0098474A" w:rsidP="0098474A">
            <w:pPr>
              <w:pStyle w:val="Paragraphedeliste"/>
              <w:jc w:val="center"/>
            </w:pPr>
            <w:r w:rsidRPr="008B5F7A">
              <w:rPr>
                <w:noProof/>
                <w:lang w:eastAsia="fr-FR"/>
              </w:rPr>
              <w:drawing>
                <wp:inline distT="0" distB="0" distL="0" distR="0">
                  <wp:extent cx="3019425" cy="2201549"/>
                  <wp:effectExtent l="19050" t="0" r="9525" b="0"/>
                  <wp:docPr id="5" name="Image 1" descr="https://4.bp.blogspot.com/-U4y62G0OPd0/UhT2h8j22qI/AAAAAAAAGv8/4_jfWCMvH8M/s1600/%C3%A9criture+g1.g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U4y62G0OPd0/UhT2h8j22qI/AAAAAAAAGv8/4_jfWCMvH8M/s1600/%C3%A9criture+g1.gif.png"/>
                          <pic:cNvPicPr>
                            <a:picLocks noChangeAspect="1" noChangeArrowheads="1"/>
                          </pic:cNvPicPr>
                        </pic:nvPicPr>
                        <pic:blipFill>
                          <a:blip r:embed="rId19" cstate="print"/>
                          <a:srcRect/>
                          <a:stretch>
                            <a:fillRect/>
                          </a:stretch>
                        </pic:blipFill>
                        <pic:spPr bwMode="auto">
                          <a:xfrm>
                            <a:off x="0" y="0"/>
                            <a:ext cx="3019269" cy="2201435"/>
                          </a:xfrm>
                          <a:prstGeom prst="rect">
                            <a:avLst/>
                          </a:prstGeom>
                          <a:noFill/>
                          <a:ln w="9525">
                            <a:noFill/>
                            <a:miter lim="800000"/>
                            <a:headEnd/>
                            <a:tailEnd/>
                          </a:ln>
                        </pic:spPr>
                      </pic:pic>
                    </a:graphicData>
                  </a:graphic>
                </wp:inline>
              </w:drawing>
            </w:r>
          </w:p>
          <w:p w:rsidR="0098474A" w:rsidRDefault="0098474A" w:rsidP="0098474A">
            <w:pPr>
              <w:jc w:val="center"/>
            </w:pPr>
            <w:r>
              <w:t xml:space="preserve">Voir doc </w:t>
            </w:r>
            <w:r w:rsidRPr="00127234">
              <w:rPr>
                <w:highlight w:val="green"/>
              </w:rPr>
              <w:t>Explications cursives.</w:t>
            </w:r>
          </w:p>
          <w:p w:rsidR="0098474A" w:rsidRDefault="0098474A" w:rsidP="0098474A">
            <w:pPr>
              <w:pStyle w:val="Paragraphedeliste"/>
            </w:pPr>
            <w:r>
              <w:t xml:space="preserve">(Vous remarquerez certainement qu’aucune lettre ne s’arrête au niveau du ver de terre, mais il est important que l’élève  visualise cette ligne car plus tard, lorsqu’il écrira sur des carreaux, il faudra pour certaines lettres descendre deux lignes sous le sol, en passant donc chez le ver de terre </w:t>
            </w:r>
            <w:r>
              <w:lastRenderedPageBreak/>
              <w:t>sans s’y arrêter).</w:t>
            </w:r>
          </w:p>
          <w:p w:rsidR="0098474A" w:rsidRDefault="0098474A" w:rsidP="0098474A">
            <w:pPr>
              <w:pStyle w:val="Paragraphedeliste"/>
            </w:pPr>
          </w:p>
          <w:p w:rsidR="0098474A" w:rsidRDefault="0098474A" w:rsidP="0098474A">
            <w:pPr>
              <w:pStyle w:val="Paragraphedeliste"/>
            </w:pPr>
            <w:r>
              <w:t xml:space="preserve">Je vous invite donc à faire écrire les lettres que nous avons déjà travaillées (les lettres à base ronde et les lettres à pointe) sur les modèles que vous trouverez dans le doc  </w:t>
            </w:r>
            <w:r w:rsidRPr="00996A2D">
              <w:rPr>
                <w:highlight w:val="green"/>
              </w:rPr>
              <w:t>Fiche lignage élèves</w:t>
            </w:r>
            <w:r>
              <w:t>. Si vous ne pouvez pas l’imprimer, essayez de la reproduire.</w:t>
            </w:r>
          </w:p>
          <w:p w:rsidR="0098474A" w:rsidRDefault="0098474A" w:rsidP="0098474A">
            <w:pPr>
              <w:pStyle w:val="Paragraphedeliste"/>
            </w:pPr>
            <w:r w:rsidRPr="00127234">
              <w:rPr>
                <w:color w:val="365F91" w:themeColor="accent1" w:themeShade="BF"/>
                <w:u w:val="single"/>
              </w:rPr>
              <w:t>Astuce</w:t>
            </w:r>
            <w:r>
              <w:t> : Si vous disposez de pochettes plastiques et de feutres effaçables, glissez-y la fiche dedans, cela vous évitera d’utiliser un trop grand nombre de feuilles.</w:t>
            </w:r>
          </w:p>
          <w:p w:rsidR="0098474A" w:rsidRDefault="0098474A" w:rsidP="0098474A">
            <w:pPr>
              <w:pStyle w:val="Paragraphedeliste"/>
            </w:pPr>
          </w:p>
          <w:p w:rsidR="0098474A" w:rsidRDefault="0098474A" w:rsidP="0098474A">
            <w:pPr>
              <w:pStyle w:val="Paragraphedeliste"/>
            </w:pPr>
            <w:r>
              <w:t>Pour chaque lettre, demandez à votre enfant d’oraliser son geste…</w:t>
            </w:r>
          </w:p>
          <w:p w:rsidR="00FE279B" w:rsidRDefault="0098474A" w:rsidP="0098474A">
            <w:r>
              <w:t>Exemple  pour le « t », « Je pars du sol, je monte faire la pointe jusqu’aux oiseaux, je redescends jusqu’au sol pour terminer la pointe. J’ajoute le petit trait. »</w:t>
            </w:r>
          </w:p>
        </w:tc>
      </w:tr>
      <w:tr w:rsidR="001D27DE" w:rsidTr="00514EA9">
        <w:tc>
          <w:tcPr>
            <w:tcW w:w="1370" w:type="dxa"/>
          </w:tcPr>
          <w:p w:rsidR="001D27DE" w:rsidRDefault="001D27DE">
            <w:r>
              <w:lastRenderedPageBreak/>
              <w:t>Activité artistique.</w:t>
            </w:r>
          </w:p>
        </w:tc>
        <w:tc>
          <w:tcPr>
            <w:tcW w:w="15116" w:type="dxa"/>
            <w:gridSpan w:val="2"/>
          </w:tcPr>
          <w:p w:rsidR="001D27DE" w:rsidRDefault="001D27DE" w:rsidP="004F2734">
            <w:r>
              <w:rPr>
                <w:b/>
                <w:u w:val="single"/>
              </w:rPr>
              <w:t>Chant :</w:t>
            </w:r>
            <w:r>
              <w:t xml:space="preserve"> Une vraie séance d’apprentissage d’une nouvelle chanson sur le thème des instruments de musique avec un  professeur de musique.</w:t>
            </w:r>
          </w:p>
          <w:p w:rsidR="00FE279B" w:rsidRDefault="000A64D9" w:rsidP="001D27DE">
            <w:hyperlink r:id="rId20" w:history="1">
              <w:r w:rsidR="001D27DE">
                <w:rPr>
                  <w:rStyle w:val="Lienhypertexte"/>
                </w:rPr>
                <w:t>https://www.youtube.com/watch?time_continue=13&amp;v=ZUbO56iK2I8&amp;feature=emb_title</w:t>
              </w:r>
            </w:hyperlink>
          </w:p>
          <w:p w:rsidR="001D27DE" w:rsidRDefault="00FE279B" w:rsidP="00FC79FC">
            <w:pPr>
              <w:jc w:val="center"/>
            </w:pPr>
            <w:r>
              <w:rPr>
                <w:noProof/>
                <w:lang w:eastAsia="fr-FR"/>
              </w:rPr>
              <w:drawing>
                <wp:inline distT="0" distB="0" distL="0" distR="0">
                  <wp:extent cx="1710268" cy="962025"/>
                  <wp:effectExtent l="19050" t="0" r="4232" b="0"/>
                  <wp:docPr id="10" name="Image 10" descr="Apprentissage de la chanson &quot;En allant à l'école&quot; / pour 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pprentissage de la chanson &quot;En allant à l'école&quot; / pour les ..."/>
                          <pic:cNvPicPr>
                            <a:picLocks noChangeAspect="1" noChangeArrowheads="1"/>
                          </pic:cNvPicPr>
                        </pic:nvPicPr>
                        <pic:blipFill>
                          <a:blip r:embed="rId21" cstate="print"/>
                          <a:srcRect/>
                          <a:stretch>
                            <a:fillRect/>
                          </a:stretch>
                        </pic:blipFill>
                        <pic:spPr bwMode="auto">
                          <a:xfrm>
                            <a:off x="0" y="0"/>
                            <a:ext cx="1721705" cy="968458"/>
                          </a:xfrm>
                          <a:prstGeom prst="rect">
                            <a:avLst/>
                          </a:prstGeom>
                          <a:noFill/>
                          <a:ln w="9525">
                            <a:noFill/>
                            <a:miter lim="800000"/>
                            <a:headEnd/>
                            <a:tailEnd/>
                          </a:ln>
                        </pic:spPr>
                      </pic:pic>
                    </a:graphicData>
                  </a:graphic>
                </wp:inline>
              </w:drawing>
            </w:r>
          </w:p>
        </w:tc>
      </w:tr>
      <w:tr w:rsidR="00BC79D3" w:rsidTr="00514EA9">
        <w:tc>
          <w:tcPr>
            <w:tcW w:w="1370" w:type="dxa"/>
          </w:tcPr>
          <w:p w:rsidR="00BC79D3" w:rsidRDefault="00BC79D3">
            <w:r>
              <w:t>Langage oral.</w:t>
            </w:r>
          </w:p>
        </w:tc>
        <w:tc>
          <w:tcPr>
            <w:tcW w:w="7669" w:type="dxa"/>
          </w:tcPr>
          <w:p w:rsidR="00BC79D3" w:rsidRDefault="00BC79D3" w:rsidP="00EC18D7">
            <w:r>
              <w:rPr>
                <w:b/>
              </w:rPr>
              <w:t>-</w:t>
            </w:r>
            <w:r w:rsidRPr="00CC07DC">
              <w:rPr>
                <w:b/>
                <w:u w:val="single"/>
              </w:rPr>
              <w:t>Les alphas</w:t>
            </w:r>
            <w:r>
              <w:rPr>
                <w:b/>
              </w:rPr>
              <w:t xml:space="preserve"> : </w:t>
            </w:r>
          </w:p>
          <w:p w:rsidR="00EC18D7" w:rsidRDefault="00EC18D7" w:rsidP="00EC18D7">
            <w:r>
              <w:t>Un petit exercice de lecture de syllabes en alphas.</w:t>
            </w:r>
            <w:r w:rsidR="007E7A7A">
              <w:t xml:space="preserve"> </w:t>
            </w:r>
          </w:p>
          <w:p w:rsidR="007E7A7A" w:rsidRDefault="007E7A7A" w:rsidP="00EC18D7">
            <w:r>
              <w:t>Pas la peine d’imprimer, cela peut bien se faire à l’oral.</w:t>
            </w:r>
          </w:p>
          <w:p w:rsidR="00C05467" w:rsidRDefault="00C05467" w:rsidP="00EC18D7">
            <w:r>
              <w:t xml:space="preserve">Voir doc blog </w:t>
            </w:r>
            <w:r w:rsidRPr="004F2734">
              <w:rPr>
                <w:highlight w:val="green"/>
              </w:rPr>
              <w:t>F</w:t>
            </w:r>
            <w:r w:rsidR="004F2734" w:rsidRPr="004F2734">
              <w:rPr>
                <w:highlight w:val="green"/>
              </w:rPr>
              <w:t>iches de lecture Alphas partie 2</w:t>
            </w:r>
            <w:r w:rsidRPr="004F2734">
              <w:rPr>
                <w:highlight w:val="green"/>
              </w:rPr>
              <w:t>.</w:t>
            </w:r>
          </w:p>
          <w:p w:rsidR="00343AF0" w:rsidRDefault="00343AF0" w:rsidP="00EC18D7">
            <w:r w:rsidRPr="00343AF0">
              <w:rPr>
                <w:b/>
                <w:u w:val="single"/>
              </w:rPr>
              <w:t>Uniquement la fiche n°</w:t>
            </w:r>
            <w:r w:rsidR="002907BF">
              <w:rPr>
                <w:b/>
                <w:u w:val="single"/>
              </w:rPr>
              <w:t>5</w:t>
            </w:r>
            <w:r>
              <w:t xml:space="preserve"> pour aujourd’hui.</w:t>
            </w:r>
          </w:p>
          <w:p w:rsidR="00B1365C" w:rsidRPr="007E7A7A" w:rsidRDefault="00B1365C" w:rsidP="00EC18D7">
            <w:pPr>
              <w:rPr>
                <w:color w:val="FF0000"/>
              </w:rPr>
            </w:pPr>
            <w:r w:rsidRPr="007E7A7A">
              <w:rPr>
                <w:color w:val="FF0000"/>
              </w:rPr>
              <w:t>Attention !</w:t>
            </w:r>
          </w:p>
          <w:p w:rsidR="00B1365C" w:rsidRPr="00C051D6" w:rsidRDefault="002907BF" w:rsidP="00EC18D7">
            <w:r>
              <w:t>Passez  le k</w:t>
            </w:r>
            <w:r w:rsidR="007E7A7A">
              <w:t>.</w:t>
            </w:r>
          </w:p>
        </w:tc>
        <w:tc>
          <w:tcPr>
            <w:tcW w:w="7447" w:type="dxa"/>
            <w:shd w:val="clear" w:color="auto" w:fill="auto"/>
          </w:tcPr>
          <w:p w:rsidR="00405123" w:rsidRDefault="00405123" w:rsidP="00405123">
            <w:r>
              <w:rPr>
                <w:b/>
              </w:rPr>
              <w:t>-</w:t>
            </w:r>
            <w:r w:rsidRPr="00CC07DC">
              <w:rPr>
                <w:b/>
                <w:u w:val="single"/>
              </w:rPr>
              <w:t>Les alphas</w:t>
            </w:r>
            <w:r>
              <w:rPr>
                <w:b/>
              </w:rPr>
              <w:t xml:space="preserve"> : </w:t>
            </w:r>
          </w:p>
          <w:p w:rsidR="00405123" w:rsidRDefault="00405123" w:rsidP="00405123">
            <w:r>
              <w:t xml:space="preserve">Un petit exercice de lecture de syllabes en alphas. </w:t>
            </w:r>
          </w:p>
          <w:p w:rsidR="00405123" w:rsidRDefault="00405123" w:rsidP="00405123">
            <w:r>
              <w:t>Pas la peine d’imprimer, cela peut bien se faire à l’oral.</w:t>
            </w:r>
          </w:p>
          <w:p w:rsidR="00405123" w:rsidRDefault="00405123" w:rsidP="00405123">
            <w:r>
              <w:t xml:space="preserve">Voir doc blog </w:t>
            </w:r>
            <w:r w:rsidRPr="004F2734">
              <w:rPr>
                <w:highlight w:val="green"/>
              </w:rPr>
              <w:t>Fiches de lecture Alphas partie 2.</w:t>
            </w:r>
          </w:p>
          <w:p w:rsidR="00405123" w:rsidRDefault="00405123" w:rsidP="00405123">
            <w:r w:rsidRPr="00343AF0">
              <w:rPr>
                <w:b/>
                <w:u w:val="single"/>
              </w:rPr>
              <w:t>Uniquement la fiche n°</w:t>
            </w:r>
            <w:r>
              <w:rPr>
                <w:b/>
                <w:u w:val="single"/>
              </w:rPr>
              <w:t>6</w:t>
            </w:r>
            <w:r>
              <w:t xml:space="preserve"> pour aujourd’hui.</w:t>
            </w:r>
          </w:p>
          <w:p w:rsidR="00C05467" w:rsidRDefault="00405123" w:rsidP="00405123">
            <w:pPr>
              <w:rPr>
                <w:color w:val="FF0000"/>
              </w:rPr>
            </w:pPr>
            <w:r>
              <w:rPr>
                <w:color w:val="FF0000"/>
              </w:rPr>
              <w:t>Attention !</w:t>
            </w:r>
          </w:p>
          <w:p w:rsidR="006E3720" w:rsidRPr="00405123" w:rsidRDefault="00405123" w:rsidP="00405123">
            <w:r>
              <w:t>Cette fois ci la difficulté est plus grande puisqu’il s’agit de lire de petits mots en alphas… si votre enfant est trop en difficulté, préférez reprendre les fiches n°4 et n°5 avec lui.</w:t>
            </w:r>
          </w:p>
        </w:tc>
      </w:tr>
      <w:tr w:rsidR="006E3720" w:rsidTr="00154A56">
        <w:tc>
          <w:tcPr>
            <w:tcW w:w="1370" w:type="dxa"/>
          </w:tcPr>
          <w:p w:rsidR="006E3720" w:rsidRDefault="006E3720">
            <w:r>
              <w:t>Découvrir le monde/ Le vivant.</w:t>
            </w:r>
          </w:p>
        </w:tc>
        <w:tc>
          <w:tcPr>
            <w:tcW w:w="15116" w:type="dxa"/>
            <w:gridSpan w:val="2"/>
          </w:tcPr>
          <w:p w:rsidR="006E3720" w:rsidRDefault="006E3720" w:rsidP="006E3720">
            <w:r>
              <w:rPr>
                <w:u w:val="single"/>
              </w:rPr>
              <w:t>La croissance du pissenlit :</w:t>
            </w:r>
            <w:r>
              <w:t xml:space="preserve"> Encore une histoire de graine… pour tout savoir sur le pissenlit !</w:t>
            </w:r>
          </w:p>
          <w:p w:rsidR="006E3720" w:rsidRDefault="006E3720" w:rsidP="006E3720">
            <w:pPr>
              <w:jc w:val="center"/>
            </w:pPr>
            <w:hyperlink r:id="rId22" w:history="1">
              <w:r w:rsidRPr="0028710F">
                <w:rPr>
                  <w:rStyle w:val="Lienhypertexte"/>
                </w:rPr>
                <w:t>https://www.youtube.com/watch?time_continue=7&amp;v=WGYQhICNXLE&amp;feature=emb_title</w:t>
              </w:r>
            </w:hyperlink>
          </w:p>
          <w:p w:rsidR="006E3720" w:rsidRDefault="006E3720" w:rsidP="006E3720">
            <w:pPr>
              <w:jc w:val="center"/>
              <w:rPr>
                <w:b/>
              </w:rPr>
            </w:pPr>
            <w:r>
              <w:rPr>
                <w:noProof/>
                <w:lang w:eastAsia="fr-FR"/>
              </w:rPr>
              <w:drawing>
                <wp:inline distT="0" distB="0" distL="0" distR="0">
                  <wp:extent cx="1988821" cy="1114425"/>
                  <wp:effectExtent l="19050" t="0" r="0" b="0"/>
                  <wp:docPr id="1" name="Image 31" descr="Vidéo pour &quot;pissenlit+maternel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Vidéo pour &quot;pissenlit+maternelle&quot;"/>
                          <pic:cNvPicPr>
                            <a:picLocks noChangeAspect="1" noChangeArrowheads="1"/>
                          </pic:cNvPicPr>
                        </pic:nvPicPr>
                        <pic:blipFill>
                          <a:blip r:embed="rId23"/>
                          <a:srcRect/>
                          <a:stretch>
                            <a:fillRect/>
                          </a:stretch>
                        </pic:blipFill>
                        <pic:spPr bwMode="auto">
                          <a:xfrm>
                            <a:off x="0" y="0"/>
                            <a:ext cx="1990685" cy="1115469"/>
                          </a:xfrm>
                          <a:prstGeom prst="rect">
                            <a:avLst/>
                          </a:prstGeom>
                          <a:noFill/>
                          <a:ln w="9525">
                            <a:noFill/>
                            <a:miter lim="800000"/>
                            <a:headEnd/>
                            <a:tailEnd/>
                          </a:ln>
                        </pic:spPr>
                      </pic:pic>
                    </a:graphicData>
                  </a:graphic>
                </wp:inline>
              </w:drawing>
            </w:r>
          </w:p>
        </w:tc>
      </w:tr>
      <w:tr w:rsidR="004E7469" w:rsidTr="00514EA9">
        <w:tc>
          <w:tcPr>
            <w:tcW w:w="1370" w:type="dxa"/>
          </w:tcPr>
          <w:p w:rsidR="004E7469" w:rsidRDefault="005302FB">
            <w:r>
              <w:lastRenderedPageBreak/>
              <w:t>Langage oral/ Activités artistiques</w:t>
            </w:r>
            <w:r w:rsidR="004E7469">
              <w:t>.</w:t>
            </w:r>
          </w:p>
        </w:tc>
        <w:tc>
          <w:tcPr>
            <w:tcW w:w="15116" w:type="dxa"/>
            <w:gridSpan w:val="2"/>
          </w:tcPr>
          <w:p w:rsidR="00186C12" w:rsidRDefault="00186C12" w:rsidP="005302FB">
            <w:r w:rsidRPr="004E4815">
              <w:rPr>
                <w:u w:val="single"/>
              </w:rPr>
              <w:t>Apprenons le nom</w:t>
            </w:r>
            <w:r>
              <w:t xml:space="preserve"> </w:t>
            </w:r>
            <w:r w:rsidR="005302FB">
              <w:t>des instruments de musique.</w:t>
            </w:r>
          </w:p>
          <w:p w:rsidR="005302FB" w:rsidRDefault="009E309F" w:rsidP="005302FB">
            <w:r>
              <w:t>C’est le moment d’ouvrir une nouvelle boîte mémoire, la « boîte instruments de musique ».</w:t>
            </w:r>
          </w:p>
          <w:p w:rsidR="009E309F" w:rsidRDefault="009E309F" w:rsidP="005302FB">
            <w:r>
              <w:t xml:space="preserve">Pour cela utilisez le document </w:t>
            </w:r>
            <w:r w:rsidRPr="009E309F">
              <w:rPr>
                <w:highlight w:val="green"/>
              </w:rPr>
              <w:t>« Lexique instruments de musique »</w:t>
            </w:r>
          </w:p>
          <w:p w:rsidR="009E309F" w:rsidRDefault="009E309F" w:rsidP="005302FB">
            <w:r>
              <w:t>Voici également un lien par instrument de musique pour (</w:t>
            </w:r>
            <w:proofErr w:type="spellStart"/>
            <w:r>
              <w:t>re</w:t>
            </w:r>
            <w:proofErr w:type="spellEnd"/>
            <w:r>
              <w:t>)découvrir le son de chacun :</w:t>
            </w:r>
          </w:p>
          <w:p w:rsidR="009E309F" w:rsidRDefault="009E309F" w:rsidP="005302FB">
            <w:r>
              <w:t xml:space="preserve">Guitare : </w:t>
            </w:r>
            <w:hyperlink r:id="rId24" w:history="1">
              <w:r>
                <w:rPr>
                  <w:rStyle w:val="Lienhypertexte"/>
                </w:rPr>
                <w:t>https://www.youtube.com/watch?v=8B6jOUzBKYc</w:t>
              </w:r>
            </w:hyperlink>
          </w:p>
          <w:p w:rsidR="009E309F" w:rsidRDefault="00F723D6" w:rsidP="005302FB">
            <w:r>
              <w:t xml:space="preserve">Contrebasse : </w:t>
            </w:r>
            <w:hyperlink r:id="rId25" w:history="1">
              <w:r>
                <w:rPr>
                  <w:rStyle w:val="Lienhypertexte"/>
                </w:rPr>
                <w:t>https://www.youtube.com/watch?v=VX_MKYk4gFs</w:t>
              </w:r>
            </w:hyperlink>
          </w:p>
          <w:p w:rsidR="00F723D6" w:rsidRDefault="00F723D6" w:rsidP="005302FB">
            <w:r>
              <w:t xml:space="preserve">Clavier : </w:t>
            </w:r>
            <w:hyperlink r:id="rId26" w:history="1">
              <w:r>
                <w:rPr>
                  <w:rStyle w:val="Lienhypertexte"/>
                </w:rPr>
                <w:t>https://www.youtube.com/watch?v=CtghbfsRnyg</w:t>
              </w:r>
            </w:hyperlink>
          </w:p>
          <w:p w:rsidR="00F723D6" w:rsidRDefault="00F723D6" w:rsidP="005302FB">
            <w:r>
              <w:t xml:space="preserve">Congas : </w:t>
            </w:r>
            <w:hyperlink r:id="rId27" w:history="1">
              <w:r>
                <w:rPr>
                  <w:rStyle w:val="Lienhypertexte"/>
                </w:rPr>
                <w:t>https://www.youtube.com/watch?v=gvk9emKdy08</w:t>
              </w:r>
            </w:hyperlink>
          </w:p>
          <w:p w:rsidR="00F723D6" w:rsidRDefault="00F723D6" w:rsidP="005302FB">
            <w:r>
              <w:t xml:space="preserve">Marimba : </w:t>
            </w:r>
            <w:hyperlink r:id="rId28" w:history="1">
              <w:r>
                <w:rPr>
                  <w:rStyle w:val="Lienhypertexte"/>
                </w:rPr>
                <w:t>https://www.youtube.com/watch?v=qYtrnr4chfU</w:t>
              </w:r>
            </w:hyperlink>
          </w:p>
        </w:tc>
      </w:tr>
      <w:tr w:rsidR="009C1F6F" w:rsidTr="00514EA9">
        <w:tc>
          <w:tcPr>
            <w:tcW w:w="1370" w:type="dxa"/>
          </w:tcPr>
          <w:p w:rsidR="009C1F6F" w:rsidRDefault="009C1F6F">
            <w:r>
              <w:t>Activité artistique.</w:t>
            </w:r>
          </w:p>
        </w:tc>
        <w:tc>
          <w:tcPr>
            <w:tcW w:w="15116" w:type="dxa"/>
            <w:gridSpan w:val="2"/>
          </w:tcPr>
          <w:p w:rsidR="009C1F6F" w:rsidRDefault="009C1F6F" w:rsidP="009C1F6F">
            <w:r>
              <w:t>Une autre façon de peindre des fleurs en utilisant une bouteille en plastique… vous obtiendrez une branche de cerisier en fleur.</w:t>
            </w:r>
          </w:p>
          <w:p w:rsidR="00944076" w:rsidRDefault="00944076" w:rsidP="009C1F6F"/>
          <w:p w:rsidR="00944076" w:rsidRDefault="00944076" w:rsidP="009C1F6F"/>
          <w:p w:rsidR="00D27A0E" w:rsidRDefault="009C1F6F" w:rsidP="00D27A0E">
            <w:pPr>
              <w:jc w:val="center"/>
            </w:pPr>
            <w:r>
              <w:rPr>
                <w:noProof/>
                <w:lang w:eastAsia="fr-FR"/>
              </w:rPr>
              <w:drawing>
                <wp:inline distT="0" distB="0" distL="0" distR="0">
                  <wp:extent cx="4300538" cy="2867025"/>
                  <wp:effectExtent l="19050" t="0" r="4762" b="0"/>
                  <wp:docPr id="13" name="Image 13" descr="DIY , fleurs de cerisier à l'empreinte de bouteille en plastiq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Y , fleurs de cerisier à l'empreinte de bouteille en plastique ..."/>
                          <pic:cNvPicPr>
                            <a:picLocks noChangeAspect="1" noChangeArrowheads="1"/>
                          </pic:cNvPicPr>
                        </pic:nvPicPr>
                        <pic:blipFill>
                          <a:blip r:embed="rId29"/>
                          <a:srcRect/>
                          <a:stretch>
                            <a:fillRect/>
                          </a:stretch>
                        </pic:blipFill>
                        <pic:spPr bwMode="auto">
                          <a:xfrm>
                            <a:off x="0" y="0"/>
                            <a:ext cx="4300538" cy="2867025"/>
                          </a:xfrm>
                          <a:prstGeom prst="rect">
                            <a:avLst/>
                          </a:prstGeom>
                          <a:noFill/>
                          <a:ln w="9525">
                            <a:noFill/>
                            <a:miter lim="800000"/>
                            <a:headEnd/>
                            <a:tailEnd/>
                          </a:ln>
                        </pic:spPr>
                      </pic:pic>
                    </a:graphicData>
                  </a:graphic>
                </wp:inline>
              </w:drawing>
            </w:r>
          </w:p>
          <w:p w:rsidR="00D27A0E" w:rsidRDefault="00D27A0E" w:rsidP="00D27A0E"/>
          <w:p w:rsidR="00944076" w:rsidRPr="009C1F6F" w:rsidRDefault="00944076" w:rsidP="00D27A0E"/>
        </w:tc>
      </w:tr>
      <w:tr w:rsidR="00D27A0E" w:rsidTr="00514EA9">
        <w:tc>
          <w:tcPr>
            <w:tcW w:w="1370" w:type="dxa"/>
          </w:tcPr>
          <w:p w:rsidR="00D27A0E" w:rsidRDefault="00D27A0E">
            <w:r>
              <w:t>Activité artistique.</w:t>
            </w:r>
          </w:p>
        </w:tc>
        <w:tc>
          <w:tcPr>
            <w:tcW w:w="15116" w:type="dxa"/>
            <w:gridSpan w:val="2"/>
          </w:tcPr>
          <w:p w:rsidR="00D27A0E" w:rsidRDefault="00D27A0E" w:rsidP="009C1F6F">
            <w:r>
              <w:t>Poursuivons la découverte des instruments de musique avec Piccolo et Saxo.</w:t>
            </w:r>
          </w:p>
          <w:p w:rsidR="00D27A0E" w:rsidRDefault="00D27A0E" w:rsidP="00D27A0E">
            <w:r>
              <w:t xml:space="preserve">Piccolo 3 : </w:t>
            </w:r>
            <w:hyperlink r:id="rId30" w:history="1">
              <w:r>
                <w:rPr>
                  <w:rStyle w:val="Lienhypertexte"/>
                </w:rPr>
                <w:t>https://www.youtube.com/watch?v=vkDYzG67DlE</w:t>
              </w:r>
            </w:hyperlink>
          </w:p>
          <w:p w:rsidR="00D27A0E" w:rsidRDefault="002004B5" w:rsidP="002004B5">
            <w:pPr>
              <w:jc w:val="center"/>
            </w:pPr>
            <w:r w:rsidRPr="002004B5">
              <w:drawing>
                <wp:inline distT="0" distB="0" distL="0" distR="0">
                  <wp:extent cx="1524000" cy="1143002"/>
                  <wp:effectExtent l="19050" t="0" r="0" b="0"/>
                  <wp:docPr id="2" name="Image 16" descr="3) Piccolo saxo et compagnie Petite histoire d'un grand orchest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3) Piccolo saxo et compagnie Petite histoire d'un grand orchestre ..."/>
                          <pic:cNvPicPr>
                            <a:picLocks noChangeAspect="1" noChangeArrowheads="1"/>
                          </pic:cNvPicPr>
                        </pic:nvPicPr>
                        <pic:blipFill>
                          <a:blip r:embed="rId31"/>
                          <a:srcRect/>
                          <a:stretch>
                            <a:fillRect/>
                          </a:stretch>
                        </pic:blipFill>
                        <pic:spPr bwMode="auto">
                          <a:xfrm>
                            <a:off x="0" y="0"/>
                            <a:ext cx="1527713" cy="1145787"/>
                          </a:xfrm>
                          <a:prstGeom prst="rect">
                            <a:avLst/>
                          </a:prstGeom>
                          <a:noFill/>
                          <a:ln w="9525">
                            <a:noFill/>
                            <a:miter lim="800000"/>
                            <a:headEnd/>
                            <a:tailEnd/>
                          </a:ln>
                        </pic:spPr>
                      </pic:pic>
                    </a:graphicData>
                  </a:graphic>
                </wp:inline>
              </w:drawing>
            </w:r>
          </w:p>
        </w:tc>
      </w:tr>
    </w:tbl>
    <w:p w:rsidR="007B4C42" w:rsidRDefault="007B4C42"/>
    <w:sectPr w:rsidR="007B4C42" w:rsidSect="00C931B8">
      <w:pgSz w:w="16838" w:h="11906" w:orient="landscape"/>
      <w:pgMar w:top="567" w:right="284" w:bottom="567"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ursive standard">
    <w:panose1 w:val="00000000000000000000"/>
    <w:charset w:val="00"/>
    <w:family w:val="auto"/>
    <w:pitch w:val="variable"/>
    <w:sig w:usb0="80000027" w:usb1="00000002"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157B"/>
    <w:multiLevelType w:val="hybridMultilevel"/>
    <w:tmpl w:val="A71ECE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C7358A"/>
    <w:multiLevelType w:val="hybridMultilevel"/>
    <w:tmpl w:val="60DAE7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9811C1"/>
    <w:multiLevelType w:val="hybridMultilevel"/>
    <w:tmpl w:val="788C2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C66688"/>
    <w:multiLevelType w:val="hybridMultilevel"/>
    <w:tmpl w:val="93E2D5F0"/>
    <w:lvl w:ilvl="0" w:tplc="A2AC1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0C73C1"/>
    <w:multiLevelType w:val="hybridMultilevel"/>
    <w:tmpl w:val="1C624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0C5CED"/>
    <w:multiLevelType w:val="hybridMultilevel"/>
    <w:tmpl w:val="AE520D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484F09"/>
    <w:multiLevelType w:val="hybridMultilevel"/>
    <w:tmpl w:val="16480F2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946967"/>
    <w:multiLevelType w:val="hybridMultilevel"/>
    <w:tmpl w:val="F2F427A2"/>
    <w:lvl w:ilvl="0" w:tplc="5684A1DC">
      <w:start w:val="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5125A62"/>
    <w:multiLevelType w:val="hybridMultilevel"/>
    <w:tmpl w:val="76E228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9805AF"/>
    <w:multiLevelType w:val="hybridMultilevel"/>
    <w:tmpl w:val="5F48A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CCB12FD"/>
    <w:multiLevelType w:val="hybridMultilevel"/>
    <w:tmpl w:val="5816C6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F8428E4"/>
    <w:multiLevelType w:val="hybridMultilevel"/>
    <w:tmpl w:val="F23467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A1F66B2"/>
    <w:multiLevelType w:val="hybridMultilevel"/>
    <w:tmpl w:val="4DECBC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CB64854"/>
    <w:multiLevelType w:val="hybridMultilevel"/>
    <w:tmpl w:val="06068D26"/>
    <w:lvl w:ilvl="0" w:tplc="2B607B2E">
      <w:start w:val="2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E144818"/>
    <w:multiLevelType w:val="hybridMultilevel"/>
    <w:tmpl w:val="DF6CC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FD22189"/>
    <w:multiLevelType w:val="hybridMultilevel"/>
    <w:tmpl w:val="77709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832718B"/>
    <w:multiLevelType w:val="hybridMultilevel"/>
    <w:tmpl w:val="798099AC"/>
    <w:lvl w:ilvl="0" w:tplc="A2AC1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AFD1512"/>
    <w:multiLevelType w:val="hybridMultilevel"/>
    <w:tmpl w:val="08F29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DB568F1"/>
    <w:multiLevelType w:val="hybridMultilevel"/>
    <w:tmpl w:val="5358F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5073A0C"/>
    <w:multiLevelType w:val="hybridMultilevel"/>
    <w:tmpl w:val="6CC8C2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A4D07C8"/>
    <w:multiLevelType w:val="hybridMultilevel"/>
    <w:tmpl w:val="30AC8BBC"/>
    <w:lvl w:ilvl="0" w:tplc="A2AC1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CA501EF"/>
    <w:multiLevelType w:val="hybridMultilevel"/>
    <w:tmpl w:val="A71ECE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DCD5C12"/>
    <w:multiLevelType w:val="hybridMultilevel"/>
    <w:tmpl w:val="6DFCB444"/>
    <w:lvl w:ilvl="0" w:tplc="040C0001">
      <w:start w:val="1"/>
      <w:numFmt w:val="bullet"/>
      <w:lvlText w:val=""/>
      <w:lvlJc w:val="left"/>
      <w:pPr>
        <w:ind w:left="751" w:hanging="360"/>
      </w:pPr>
      <w:rPr>
        <w:rFonts w:ascii="Symbol" w:hAnsi="Symbol" w:hint="default"/>
      </w:rPr>
    </w:lvl>
    <w:lvl w:ilvl="1" w:tplc="040C0003" w:tentative="1">
      <w:start w:val="1"/>
      <w:numFmt w:val="bullet"/>
      <w:lvlText w:val="o"/>
      <w:lvlJc w:val="left"/>
      <w:pPr>
        <w:ind w:left="1471" w:hanging="360"/>
      </w:pPr>
      <w:rPr>
        <w:rFonts w:ascii="Courier New" w:hAnsi="Courier New" w:cs="Courier New" w:hint="default"/>
      </w:rPr>
    </w:lvl>
    <w:lvl w:ilvl="2" w:tplc="040C0005" w:tentative="1">
      <w:start w:val="1"/>
      <w:numFmt w:val="bullet"/>
      <w:lvlText w:val=""/>
      <w:lvlJc w:val="left"/>
      <w:pPr>
        <w:ind w:left="2191" w:hanging="360"/>
      </w:pPr>
      <w:rPr>
        <w:rFonts w:ascii="Wingdings" w:hAnsi="Wingdings" w:hint="default"/>
      </w:rPr>
    </w:lvl>
    <w:lvl w:ilvl="3" w:tplc="040C0001" w:tentative="1">
      <w:start w:val="1"/>
      <w:numFmt w:val="bullet"/>
      <w:lvlText w:val=""/>
      <w:lvlJc w:val="left"/>
      <w:pPr>
        <w:ind w:left="2911" w:hanging="360"/>
      </w:pPr>
      <w:rPr>
        <w:rFonts w:ascii="Symbol" w:hAnsi="Symbol" w:hint="default"/>
      </w:rPr>
    </w:lvl>
    <w:lvl w:ilvl="4" w:tplc="040C0003" w:tentative="1">
      <w:start w:val="1"/>
      <w:numFmt w:val="bullet"/>
      <w:lvlText w:val="o"/>
      <w:lvlJc w:val="left"/>
      <w:pPr>
        <w:ind w:left="3631" w:hanging="360"/>
      </w:pPr>
      <w:rPr>
        <w:rFonts w:ascii="Courier New" w:hAnsi="Courier New" w:cs="Courier New" w:hint="default"/>
      </w:rPr>
    </w:lvl>
    <w:lvl w:ilvl="5" w:tplc="040C0005" w:tentative="1">
      <w:start w:val="1"/>
      <w:numFmt w:val="bullet"/>
      <w:lvlText w:val=""/>
      <w:lvlJc w:val="left"/>
      <w:pPr>
        <w:ind w:left="4351" w:hanging="360"/>
      </w:pPr>
      <w:rPr>
        <w:rFonts w:ascii="Wingdings" w:hAnsi="Wingdings" w:hint="default"/>
      </w:rPr>
    </w:lvl>
    <w:lvl w:ilvl="6" w:tplc="040C0001" w:tentative="1">
      <w:start w:val="1"/>
      <w:numFmt w:val="bullet"/>
      <w:lvlText w:val=""/>
      <w:lvlJc w:val="left"/>
      <w:pPr>
        <w:ind w:left="5071" w:hanging="360"/>
      </w:pPr>
      <w:rPr>
        <w:rFonts w:ascii="Symbol" w:hAnsi="Symbol" w:hint="default"/>
      </w:rPr>
    </w:lvl>
    <w:lvl w:ilvl="7" w:tplc="040C0003" w:tentative="1">
      <w:start w:val="1"/>
      <w:numFmt w:val="bullet"/>
      <w:lvlText w:val="o"/>
      <w:lvlJc w:val="left"/>
      <w:pPr>
        <w:ind w:left="5791" w:hanging="360"/>
      </w:pPr>
      <w:rPr>
        <w:rFonts w:ascii="Courier New" w:hAnsi="Courier New" w:cs="Courier New" w:hint="default"/>
      </w:rPr>
    </w:lvl>
    <w:lvl w:ilvl="8" w:tplc="040C0005" w:tentative="1">
      <w:start w:val="1"/>
      <w:numFmt w:val="bullet"/>
      <w:lvlText w:val=""/>
      <w:lvlJc w:val="left"/>
      <w:pPr>
        <w:ind w:left="6511" w:hanging="360"/>
      </w:pPr>
      <w:rPr>
        <w:rFonts w:ascii="Wingdings" w:hAnsi="Wingdings" w:hint="default"/>
      </w:rPr>
    </w:lvl>
  </w:abstractNum>
  <w:abstractNum w:abstractNumId="23">
    <w:nsid w:val="5EA102D9"/>
    <w:multiLevelType w:val="hybridMultilevel"/>
    <w:tmpl w:val="857C8F68"/>
    <w:lvl w:ilvl="0" w:tplc="EFB820E0">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EB76B57"/>
    <w:multiLevelType w:val="hybridMultilevel"/>
    <w:tmpl w:val="6ABC0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00852D5"/>
    <w:multiLevelType w:val="hybridMultilevel"/>
    <w:tmpl w:val="FF98F378"/>
    <w:lvl w:ilvl="0" w:tplc="A2AC1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20B17D5"/>
    <w:multiLevelType w:val="hybridMultilevel"/>
    <w:tmpl w:val="0592F39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35178C4"/>
    <w:multiLevelType w:val="hybridMultilevel"/>
    <w:tmpl w:val="1FDA6E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7533569"/>
    <w:multiLevelType w:val="hybridMultilevel"/>
    <w:tmpl w:val="94D89A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CB77918"/>
    <w:multiLevelType w:val="hybridMultilevel"/>
    <w:tmpl w:val="B398559A"/>
    <w:lvl w:ilvl="0" w:tplc="A2AC1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F042B2C"/>
    <w:multiLevelType w:val="hybridMultilevel"/>
    <w:tmpl w:val="E42051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1A64D1E"/>
    <w:multiLevelType w:val="hybridMultilevel"/>
    <w:tmpl w:val="3E70A440"/>
    <w:lvl w:ilvl="0" w:tplc="A2AC1C1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3D041FB"/>
    <w:multiLevelType w:val="hybridMultilevel"/>
    <w:tmpl w:val="E662D9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25"/>
  </w:num>
  <w:num w:numId="3">
    <w:abstractNumId w:val="3"/>
  </w:num>
  <w:num w:numId="4">
    <w:abstractNumId w:val="16"/>
  </w:num>
  <w:num w:numId="5">
    <w:abstractNumId w:val="20"/>
  </w:num>
  <w:num w:numId="6">
    <w:abstractNumId w:val="29"/>
  </w:num>
  <w:num w:numId="7">
    <w:abstractNumId w:val="32"/>
  </w:num>
  <w:num w:numId="8">
    <w:abstractNumId w:val="30"/>
  </w:num>
  <w:num w:numId="9">
    <w:abstractNumId w:val="31"/>
  </w:num>
  <w:num w:numId="10">
    <w:abstractNumId w:val="11"/>
  </w:num>
  <w:num w:numId="11">
    <w:abstractNumId w:val="15"/>
  </w:num>
  <w:num w:numId="12">
    <w:abstractNumId w:val="18"/>
  </w:num>
  <w:num w:numId="13">
    <w:abstractNumId w:val="22"/>
  </w:num>
  <w:num w:numId="14">
    <w:abstractNumId w:val="6"/>
  </w:num>
  <w:num w:numId="15">
    <w:abstractNumId w:val="24"/>
  </w:num>
  <w:num w:numId="16">
    <w:abstractNumId w:val="2"/>
  </w:num>
  <w:num w:numId="17">
    <w:abstractNumId w:val="8"/>
  </w:num>
  <w:num w:numId="18">
    <w:abstractNumId w:val="26"/>
  </w:num>
  <w:num w:numId="19">
    <w:abstractNumId w:val="7"/>
  </w:num>
  <w:num w:numId="20">
    <w:abstractNumId w:val="4"/>
  </w:num>
  <w:num w:numId="21">
    <w:abstractNumId w:val="9"/>
  </w:num>
  <w:num w:numId="22">
    <w:abstractNumId w:val="23"/>
  </w:num>
  <w:num w:numId="23">
    <w:abstractNumId w:val="14"/>
  </w:num>
  <w:num w:numId="24">
    <w:abstractNumId w:val="13"/>
  </w:num>
  <w:num w:numId="25">
    <w:abstractNumId w:val="1"/>
  </w:num>
  <w:num w:numId="26">
    <w:abstractNumId w:val="5"/>
  </w:num>
  <w:num w:numId="27">
    <w:abstractNumId w:val="10"/>
  </w:num>
  <w:num w:numId="28">
    <w:abstractNumId w:val="0"/>
  </w:num>
  <w:num w:numId="29">
    <w:abstractNumId w:val="27"/>
  </w:num>
  <w:num w:numId="30">
    <w:abstractNumId w:val="28"/>
  </w:num>
  <w:num w:numId="31">
    <w:abstractNumId w:val="21"/>
  </w:num>
  <w:num w:numId="32">
    <w:abstractNumId w:val="12"/>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B0B4E"/>
    <w:rsid w:val="00004FCE"/>
    <w:rsid w:val="00007446"/>
    <w:rsid w:val="00016CF9"/>
    <w:rsid w:val="00022E34"/>
    <w:rsid w:val="0002654B"/>
    <w:rsid w:val="00030D5A"/>
    <w:rsid w:val="00045748"/>
    <w:rsid w:val="00085432"/>
    <w:rsid w:val="00096ADF"/>
    <w:rsid w:val="000A0E93"/>
    <w:rsid w:val="000A64D9"/>
    <w:rsid w:val="000B11BA"/>
    <w:rsid w:val="000C5806"/>
    <w:rsid w:val="00112763"/>
    <w:rsid w:val="00115E4D"/>
    <w:rsid w:val="00115F39"/>
    <w:rsid w:val="00127234"/>
    <w:rsid w:val="00131216"/>
    <w:rsid w:val="001363DA"/>
    <w:rsid w:val="00147C79"/>
    <w:rsid w:val="00155594"/>
    <w:rsid w:val="00172646"/>
    <w:rsid w:val="00175FEA"/>
    <w:rsid w:val="00185E89"/>
    <w:rsid w:val="00186C12"/>
    <w:rsid w:val="00186CB1"/>
    <w:rsid w:val="0019158F"/>
    <w:rsid w:val="001921CE"/>
    <w:rsid w:val="001A1625"/>
    <w:rsid w:val="001B122C"/>
    <w:rsid w:val="001B290B"/>
    <w:rsid w:val="001B451F"/>
    <w:rsid w:val="001B7178"/>
    <w:rsid w:val="001D27DE"/>
    <w:rsid w:val="001E4241"/>
    <w:rsid w:val="001E72CE"/>
    <w:rsid w:val="002004B5"/>
    <w:rsid w:val="002139DD"/>
    <w:rsid w:val="002207A5"/>
    <w:rsid w:val="00232F55"/>
    <w:rsid w:val="00245FFC"/>
    <w:rsid w:val="002600CC"/>
    <w:rsid w:val="002726FD"/>
    <w:rsid w:val="002907BF"/>
    <w:rsid w:val="002C478B"/>
    <w:rsid w:val="002C634B"/>
    <w:rsid w:val="002F026E"/>
    <w:rsid w:val="002F052F"/>
    <w:rsid w:val="002F7D60"/>
    <w:rsid w:val="00300DCC"/>
    <w:rsid w:val="00302ABD"/>
    <w:rsid w:val="0030596F"/>
    <w:rsid w:val="00310997"/>
    <w:rsid w:val="00311307"/>
    <w:rsid w:val="003246A9"/>
    <w:rsid w:val="00327A5F"/>
    <w:rsid w:val="0033213B"/>
    <w:rsid w:val="00332158"/>
    <w:rsid w:val="00343AF0"/>
    <w:rsid w:val="00343D6D"/>
    <w:rsid w:val="00344B30"/>
    <w:rsid w:val="00356760"/>
    <w:rsid w:val="00371576"/>
    <w:rsid w:val="0037761A"/>
    <w:rsid w:val="00392816"/>
    <w:rsid w:val="003932D8"/>
    <w:rsid w:val="003A63CF"/>
    <w:rsid w:val="003C4EA4"/>
    <w:rsid w:val="003D7C01"/>
    <w:rsid w:val="00405123"/>
    <w:rsid w:val="00406E04"/>
    <w:rsid w:val="00415F35"/>
    <w:rsid w:val="00426A97"/>
    <w:rsid w:val="00442EFE"/>
    <w:rsid w:val="00444E94"/>
    <w:rsid w:val="00454B47"/>
    <w:rsid w:val="004624AA"/>
    <w:rsid w:val="00463EB8"/>
    <w:rsid w:val="004836D0"/>
    <w:rsid w:val="004A3337"/>
    <w:rsid w:val="004B0B4E"/>
    <w:rsid w:val="004B2FB1"/>
    <w:rsid w:val="004C5C34"/>
    <w:rsid w:val="004D00FA"/>
    <w:rsid w:val="004E27BA"/>
    <w:rsid w:val="004E4815"/>
    <w:rsid w:val="004E5397"/>
    <w:rsid w:val="004E7469"/>
    <w:rsid w:val="004F2734"/>
    <w:rsid w:val="004F6935"/>
    <w:rsid w:val="00514EA9"/>
    <w:rsid w:val="00521487"/>
    <w:rsid w:val="005302FB"/>
    <w:rsid w:val="00556E67"/>
    <w:rsid w:val="00575665"/>
    <w:rsid w:val="0057786C"/>
    <w:rsid w:val="00595617"/>
    <w:rsid w:val="005F4DE3"/>
    <w:rsid w:val="005F53D6"/>
    <w:rsid w:val="00602663"/>
    <w:rsid w:val="00602C15"/>
    <w:rsid w:val="00611A22"/>
    <w:rsid w:val="00615372"/>
    <w:rsid w:val="0062282F"/>
    <w:rsid w:val="006266E5"/>
    <w:rsid w:val="00630F93"/>
    <w:rsid w:val="00631D50"/>
    <w:rsid w:val="00633D55"/>
    <w:rsid w:val="006434C4"/>
    <w:rsid w:val="00695DDC"/>
    <w:rsid w:val="006A3192"/>
    <w:rsid w:val="006B0906"/>
    <w:rsid w:val="006B1CA1"/>
    <w:rsid w:val="006D4F35"/>
    <w:rsid w:val="006E2540"/>
    <w:rsid w:val="006E3720"/>
    <w:rsid w:val="006F22F1"/>
    <w:rsid w:val="00762FC5"/>
    <w:rsid w:val="00771D1E"/>
    <w:rsid w:val="0078053A"/>
    <w:rsid w:val="00785379"/>
    <w:rsid w:val="00796960"/>
    <w:rsid w:val="007B4C42"/>
    <w:rsid w:val="007B5B12"/>
    <w:rsid w:val="007D2331"/>
    <w:rsid w:val="007E7A7A"/>
    <w:rsid w:val="007E7F7C"/>
    <w:rsid w:val="007F77AC"/>
    <w:rsid w:val="00805829"/>
    <w:rsid w:val="0081708A"/>
    <w:rsid w:val="00856B82"/>
    <w:rsid w:val="008A2037"/>
    <w:rsid w:val="008A5BCB"/>
    <w:rsid w:val="008B5F7A"/>
    <w:rsid w:val="008F5E2F"/>
    <w:rsid w:val="00910819"/>
    <w:rsid w:val="00925C61"/>
    <w:rsid w:val="00927713"/>
    <w:rsid w:val="00943090"/>
    <w:rsid w:val="00944076"/>
    <w:rsid w:val="009441C9"/>
    <w:rsid w:val="009518E4"/>
    <w:rsid w:val="0096704A"/>
    <w:rsid w:val="0097093B"/>
    <w:rsid w:val="009734A8"/>
    <w:rsid w:val="0098474A"/>
    <w:rsid w:val="0098755C"/>
    <w:rsid w:val="00995840"/>
    <w:rsid w:val="00996A2D"/>
    <w:rsid w:val="009B4051"/>
    <w:rsid w:val="009B6A23"/>
    <w:rsid w:val="009B712B"/>
    <w:rsid w:val="009C1F6F"/>
    <w:rsid w:val="009D0121"/>
    <w:rsid w:val="009D04CE"/>
    <w:rsid w:val="009D2FEB"/>
    <w:rsid w:val="009E309F"/>
    <w:rsid w:val="009E444B"/>
    <w:rsid w:val="00A035D9"/>
    <w:rsid w:val="00A077A1"/>
    <w:rsid w:val="00A1746E"/>
    <w:rsid w:val="00A258DA"/>
    <w:rsid w:val="00A462CD"/>
    <w:rsid w:val="00A5524C"/>
    <w:rsid w:val="00A57252"/>
    <w:rsid w:val="00A57B7C"/>
    <w:rsid w:val="00A66401"/>
    <w:rsid w:val="00A84B42"/>
    <w:rsid w:val="00AB73AB"/>
    <w:rsid w:val="00AC4D81"/>
    <w:rsid w:val="00B0259A"/>
    <w:rsid w:val="00B03441"/>
    <w:rsid w:val="00B13624"/>
    <w:rsid w:val="00B1365C"/>
    <w:rsid w:val="00B1372E"/>
    <w:rsid w:val="00B357CD"/>
    <w:rsid w:val="00B63BA9"/>
    <w:rsid w:val="00B64D62"/>
    <w:rsid w:val="00B85030"/>
    <w:rsid w:val="00BA7EC5"/>
    <w:rsid w:val="00BB62B4"/>
    <w:rsid w:val="00BC79D3"/>
    <w:rsid w:val="00C051D6"/>
    <w:rsid w:val="00C05467"/>
    <w:rsid w:val="00C16589"/>
    <w:rsid w:val="00C16669"/>
    <w:rsid w:val="00C21927"/>
    <w:rsid w:val="00C22089"/>
    <w:rsid w:val="00C3482B"/>
    <w:rsid w:val="00C41134"/>
    <w:rsid w:val="00C42D2D"/>
    <w:rsid w:val="00C53CDD"/>
    <w:rsid w:val="00C62A2C"/>
    <w:rsid w:val="00C746A0"/>
    <w:rsid w:val="00C931B8"/>
    <w:rsid w:val="00CA1F22"/>
    <w:rsid w:val="00CC07DC"/>
    <w:rsid w:val="00CD0457"/>
    <w:rsid w:val="00CD4CFD"/>
    <w:rsid w:val="00CF75E2"/>
    <w:rsid w:val="00D170B1"/>
    <w:rsid w:val="00D21EE6"/>
    <w:rsid w:val="00D2357D"/>
    <w:rsid w:val="00D26468"/>
    <w:rsid w:val="00D26CBD"/>
    <w:rsid w:val="00D27A0E"/>
    <w:rsid w:val="00D3686D"/>
    <w:rsid w:val="00D4387C"/>
    <w:rsid w:val="00D633D0"/>
    <w:rsid w:val="00D67F09"/>
    <w:rsid w:val="00D738A3"/>
    <w:rsid w:val="00D80799"/>
    <w:rsid w:val="00D9241B"/>
    <w:rsid w:val="00D94D46"/>
    <w:rsid w:val="00DA2F20"/>
    <w:rsid w:val="00DA320B"/>
    <w:rsid w:val="00DA4A5C"/>
    <w:rsid w:val="00DA6711"/>
    <w:rsid w:val="00DE244F"/>
    <w:rsid w:val="00DE5F50"/>
    <w:rsid w:val="00DF68A5"/>
    <w:rsid w:val="00DF6FF2"/>
    <w:rsid w:val="00E059A6"/>
    <w:rsid w:val="00E24F31"/>
    <w:rsid w:val="00E257B2"/>
    <w:rsid w:val="00E34B06"/>
    <w:rsid w:val="00E6646E"/>
    <w:rsid w:val="00E67F41"/>
    <w:rsid w:val="00E85B6C"/>
    <w:rsid w:val="00E908D7"/>
    <w:rsid w:val="00E9732A"/>
    <w:rsid w:val="00E97691"/>
    <w:rsid w:val="00EA234F"/>
    <w:rsid w:val="00EB001C"/>
    <w:rsid w:val="00EC18D7"/>
    <w:rsid w:val="00ED15DE"/>
    <w:rsid w:val="00ED5163"/>
    <w:rsid w:val="00F12E5A"/>
    <w:rsid w:val="00F42C0C"/>
    <w:rsid w:val="00F51E9B"/>
    <w:rsid w:val="00F6251F"/>
    <w:rsid w:val="00F675FA"/>
    <w:rsid w:val="00F723D6"/>
    <w:rsid w:val="00F75CDC"/>
    <w:rsid w:val="00F81C05"/>
    <w:rsid w:val="00F95D70"/>
    <w:rsid w:val="00FA1A04"/>
    <w:rsid w:val="00FB76F5"/>
    <w:rsid w:val="00FC79FC"/>
    <w:rsid w:val="00FD4774"/>
    <w:rsid w:val="00FE09A7"/>
    <w:rsid w:val="00FE1C8C"/>
    <w:rsid w:val="00FE279B"/>
    <w:rsid w:val="00FE29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3A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B0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4B0B4E"/>
    <w:rPr>
      <w:color w:val="0000FF"/>
      <w:u w:val="single"/>
    </w:rPr>
  </w:style>
  <w:style w:type="paragraph" w:styleId="Paragraphedeliste">
    <w:name w:val="List Paragraph"/>
    <w:basedOn w:val="Normal"/>
    <w:uiPriority w:val="34"/>
    <w:qFormat/>
    <w:rsid w:val="00343D6D"/>
    <w:pPr>
      <w:ind w:left="720"/>
      <w:contextualSpacing/>
    </w:pPr>
  </w:style>
  <w:style w:type="character" w:styleId="Lienhypertextesuivivisit">
    <w:name w:val="FollowedHyperlink"/>
    <w:basedOn w:val="Policepardfaut"/>
    <w:uiPriority w:val="99"/>
    <w:semiHidden/>
    <w:unhideWhenUsed/>
    <w:rsid w:val="00DF68A5"/>
    <w:rPr>
      <w:color w:val="800080" w:themeColor="followedHyperlink"/>
      <w:u w:val="single"/>
    </w:rPr>
  </w:style>
  <w:style w:type="paragraph" w:styleId="Textedebulles">
    <w:name w:val="Balloon Text"/>
    <w:basedOn w:val="Normal"/>
    <w:link w:val="TextedebullesCar"/>
    <w:uiPriority w:val="99"/>
    <w:semiHidden/>
    <w:unhideWhenUsed/>
    <w:rsid w:val="000457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57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FPU3Fr6JTU&amp;feature=youtu.be" TargetMode="External"/><Relationship Id="rId13" Type="http://schemas.openxmlformats.org/officeDocument/2006/relationships/image" Target="media/image4.jpeg"/><Relationship Id="rId18" Type="http://schemas.openxmlformats.org/officeDocument/2006/relationships/hyperlink" Target="https://www.youtube.com/watch?v=jxUm-soFxNM" TargetMode="External"/><Relationship Id="rId26" Type="http://schemas.openxmlformats.org/officeDocument/2006/relationships/hyperlink" Target="https://www.youtube.com/watch?v=CtghbfsRnyg"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s://www.youtube.com/watch?v=Dp6kjVGjVpI" TargetMode="External"/><Relationship Id="rId17" Type="http://schemas.openxmlformats.org/officeDocument/2006/relationships/image" Target="media/image6.png"/><Relationship Id="rId25" Type="http://schemas.openxmlformats.org/officeDocument/2006/relationships/hyperlink" Target="https://www.youtube.com/watch?v=VX_MKYk4gF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ww.youtube.com/watch?time_continue=13&amp;v=ZUbO56iK2I8&amp;feature=emb_title"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hyperlink" Target="https://www.youtube.com/watch?v=b_enhDdcvYA" TargetMode="External"/><Relationship Id="rId11" Type="http://schemas.openxmlformats.org/officeDocument/2006/relationships/image" Target="media/image3.jpeg"/><Relationship Id="rId24" Type="http://schemas.openxmlformats.org/officeDocument/2006/relationships/hyperlink" Target="https://www.youtube.com/watch?v=8B6jOUzBKY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mncWnpCg4bA" TargetMode="External"/><Relationship Id="rId23" Type="http://schemas.openxmlformats.org/officeDocument/2006/relationships/image" Target="media/image9.jpeg"/><Relationship Id="rId28" Type="http://schemas.openxmlformats.org/officeDocument/2006/relationships/hyperlink" Target="https://www.youtube.com/watch?v=qYtrnr4chfU" TargetMode="Externa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s://www.youtube.com/watch?v=2HAddMPWn3o" TargetMode="External"/><Relationship Id="rId14" Type="http://schemas.openxmlformats.org/officeDocument/2006/relationships/hyperlink" Target="https://learningapps.org/10992042?fbclid=IwAR2Gd84TKjzifkJsBarAi4oUBhf5f9a6T5wbVpBIEXVpn2hxzROt7wBSUtE" TargetMode="External"/><Relationship Id="rId22" Type="http://schemas.openxmlformats.org/officeDocument/2006/relationships/hyperlink" Target="https://www.youtube.com/watch?time_continue=7&amp;v=WGYQhICNXLE&amp;feature=emb_title" TargetMode="External"/><Relationship Id="rId27" Type="http://schemas.openxmlformats.org/officeDocument/2006/relationships/hyperlink" Target="https://www.youtube.com/watch?v=gvk9emKdy08" TargetMode="External"/><Relationship Id="rId30" Type="http://schemas.openxmlformats.org/officeDocument/2006/relationships/hyperlink" Target="https://www.youtube.com/watch?v=vkDYzG67D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30DEE-6880-4329-9012-EFDDAF5CB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7</Pages>
  <Words>1599</Words>
  <Characters>8800</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Ruhlmann</dc:creator>
  <cp:lastModifiedBy>Marie Ruhlmann</cp:lastModifiedBy>
  <cp:revision>17</cp:revision>
  <dcterms:created xsi:type="dcterms:W3CDTF">2020-05-03T07:36:00Z</dcterms:created>
  <dcterms:modified xsi:type="dcterms:W3CDTF">2020-05-03T19:01:00Z</dcterms:modified>
</cp:coreProperties>
</file>